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E4A3A" w14:textId="77777777" w:rsidR="00C62A42" w:rsidRDefault="00C62A42"/>
    <w:tbl>
      <w:tblPr>
        <w:tblStyle w:val="TableGrid"/>
        <w:tblW w:w="934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74"/>
        <w:gridCol w:w="258"/>
        <w:gridCol w:w="2656"/>
        <w:gridCol w:w="9"/>
        <w:gridCol w:w="275"/>
        <w:gridCol w:w="1705"/>
        <w:gridCol w:w="2268"/>
      </w:tblGrid>
      <w:tr w:rsidR="00C62A42" w14:paraId="3FC00527" w14:textId="77777777" w:rsidTr="00600D98">
        <w:trPr>
          <w:trHeight w:val="710"/>
        </w:trPr>
        <w:tc>
          <w:tcPr>
            <w:tcW w:w="2174" w:type="dxa"/>
            <w:vMerge w:val="restart"/>
            <w:hideMark/>
          </w:tcPr>
          <w:p w14:paraId="3062808B" w14:textId="77777777" w:rsidR="00C62A42" w:rsidRDefault="00C62A42" w:rsidP="00600D98">
            <w:pPr>
              <w:pStyle w:val="Header"/>
              <w:rPr>
                <w:rFonts w:cs="Arial"/>
                <w:sz w:val="16"/>
              </w:rPr>
            </w:pPr>
            <w:r>
              <w:rPr>
                <w:rFonts w:cs="Arial"/>
                <w:noProof/>
                <w:sz w:val="16"/>
                <w:lang w:val="en-US"/>
              </w:rPr>
              <w:drawing>
                <wp:inline distT="0" distB="0" distL="0" distR="0" wp14:anchorId="32E4BE42" wp14:editId="0C63B9EE">
                  <wp:extent cx="1374651" cy="5913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ck-Word-Header-20190508.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4651" cy="591313"/>
                          </a:xfrm>
                          <a:prstGeom prst="rect">
                            <a:avLst/>
                          </a:prstGeom>
                        </pic:spPr>
                      </pic:pic>
                    </a:graphicData>
                  </a:graphic>
                </wp:inline>
              </w:drawing>
            </w:r>
          </w:p>
        </w:tc>
        <w:tc>
          <w:tcPr>
            <w:tcW w:w="258" w:type="dxa"/>
          </w:tcPr>
          <w:p w14:paraId="4DEA166F" w14:textId="77777777" w:rsidR="00C62A42" w:rsidRDefault="00C62A42" w:rsidP="00600D98">
            <w:pPr>
              <w:pStyle w:val="Header"/>
              <w:rPr>
                <w:rFonts w:cs="Arial"/>
                <w:sz w:val="16"/>
              </w:rPr>
            </w:pPr>
          </w:p>
        </w:tc>
        <w:tc>
          <w:tcPr>
            <w:tcW w:w="2665" w:type="dxa"/>
            <w:gridSpan w:val="2"/>
            <w:vAlign w:val="bottom"/>
            <w:hideMark/>
          </w:tcPr>
          <w:p w14:paraId="286B742C" w14:textId="77777777" w:rsidR="00C62A42" w:rsidRDefault="00C62A42" w:rsidP="00600D98">
            <w:pPr>
              <w:pStyle w:val="Header"/>
              <w:spacing w:line="240" w:lineRule="auto"/>
              <w:rPr>
                <w:rFonts w:cs="Arial"/>
                <w:b/>
                <w:color w:val="44546A" w:themeColor="text2"/>
                <w:sz w:val="16"/>
              </w:rPr>
            </w:pPr>
            <w:r w:rsidRPr="003267C8">
              <w:rPr>
                <w:rFonts w:cs="Arial"/>
                <w:b/>
                <w:color w:val="44546A" w:themeColor="text2"/>
                <w:sz w:val="16"/>
              </w:rPr>
              <w:t>Teck Coal Limited</w:t>
            </w:r>
            <w:r w:rsidRPr="004D1521">
              <w:rPr>
                <w:rFonts w:cs="Arial"/>
                <w:b/>
                <w:color w:val="44546A" w:themeColor="text2"/>
                <w:sz w:val="16"/>
              </w:rPr>
              <w:t xml:space="preserve"> </w:t>
            </w:r>
            <w:r w:rsidRPr="008E741E">
              <w:rPr>
                <w:rFonts w:cs="Arial"/>
                <w:b/>
                <w:color w:val="44546A" w:themeColor="text2"/>
                <w:sz w:val="16"/>
              </w:rPr>
              <w:t xml:space="preserve"> </w:t>
            </w:r>
          </w:p>
          <w:p w14:paraId="3D547947" w14:textId="77777777" w:rsidR="00C62A42" w:rsidRPr="003267C8" w:rsidRDefault="00C62A42" w:rsidP="00600D98">
            <w:pPr>
              <w:pStyle w:val="Header"/>
              <w:spacing w:line="240" w:lineRule="auto"/>
              <w:rPr>
                <w:rFonts w:cs="Arial"/>
                <w:color w:val="44546A" w:themeColor="text2"/>
                <w:sz w:val="16"/>
              </w:rPr>
            </w:pPr>
            <w:r w:rsidRPr="003267C8">
              <w:rPr>
                <w:rFonts w:cs="Arial"/>
                <w:color w:val="44546A" w:themeColor="text2"/>
                <w:sz w:val="16"/>
              </w:rPr>
              <w:t xml:space="preserve">Sparwood Administration Office </w:t>
            </w:r>
          </w:p>
          <w:p w14:paraId="6CBD6298" w14:textId="77777777" w:rsidR="00C62A42" w:rsidRPr="003267C8" w:rsidRDefault="00C62A42" w:rsidP="00600D98">
            <w:pPr>
              <w:pStyle w:val="Header"/>
              <w:spacing w:line="240" w:lineRule="auto"/>
              <w:rPr>
                <w:rFonts w:cs="Arial"/>
                <w:color w:val="44546A" w:themeColor="text2"/>
                <w:sz w:val="16"/>
              </w:rPr>
            </w:pPr>
            <w:r w:rsidRPr="003267C8">
              <w:rPr>
                <w:rFonts w:cs="Arial"/>
                <w:color w:val="44546A" w:themeColor="text2"/>
                <w:sz w:val="16"/>
              </w:rPr>
              <w:t xml:space="preserve">P.O. Box 1777 609 Douglas Fir Road </w:t>
            </w:r>
          </w:p>
          <w:p w14:paraId="387C5E33" w14:textId="77777777" w:rsidR="00C62A42" w:rsidRDefault="00C62A42" w:rsidP="00600D98">
            <w:pPr>
              <w:pStyle w:val="Header"/>
              <w:spacing w:line="240" w:lineRule="auto"/>
              <w:rPr>
                <w:rFonts w:cs="Arial"/>
                <w:color w:val="44546A" w:themeColor="text2"/>
                <w:sz w:val="16"/>
              </w:rPr>
            </w:pPr>
            <w:r w:rsidRPr="003267C8">
              <w:rPr>
                <w:rFonts w:cs="Arial"/>
                <w:color w:val="44546A" w:themeColor="text2"/>
                <w:sz w:val="16"/>
              </w:rPr>
              <w:t xml:space="preserve">Sparwood, B.C. Canada  V0B 2G0  </w:t>
            </w:r>
          </w:p>
        </w:tc>
        <w:tc>
          <w:tcPr>
            <w:tcW w:w="275" w:type="dxa"/>
            <w:vAlign w:val="bottom"/>
          </w:tcPr>
          <w:p w14:paraId="1636A378" w14:textId="77777777" w:rsidR="00C62A42" w:rsidRDefault="00C62A42" w:rsidP="00600D98">
            <w:pPr>
              <w:pStyle w:val="Header"/>
              <w:spacing w:line="240" w:lineRule="auto"/>
              <w:rPr>
                <w:rFonts w:cs="Arial"/>
                <w:color w:val="44546A" w:themeColor="text2"/>
                <w:sz w:val="16"/>
              </w:rPr>
            </w:pPr>
          </w:p>
        </w:tc>
        <w:tc>
          <w:tcPr>
            <w:tcW w:w="1705" w:type="dxa"/>
            <w:vAlign w:val="bottom"/>
          </w:tcPr>
          <w:p w14:paraId="4929FD5F" w14:textId="77777777" w:rsidR="00C62A42" w:rsidRDefault="00C62A42" w:rsidP="00600D98">
            <w:pPr>
              <w:pStyle w:val="Header"/>
              <w:spacing w:line="240" w:lineRule="auto"/>
              <w:rPr>
                <w:rFonts w:cs="Arial"/>
                <w:color w:val="44546A" w:themeColor="text2"/>
                <w:sz w:val="16"/>
              </w:rPr>
            </w:pPr>
          </w:p>
          <w:p w14:paraId="6AEA09FD" w14:textId="77777777" w:rsidR="00C62A42" w:rsidRDefault="00C62A42" w:rsidP="00600D98">
            <w:pPr>
              <w:pStyle w:val="Header"/>
              <w:spacing w:line="240" w:lineRule="auto"/>
              <w:rPr>
                <w:rFonts w:cs="Arial"/>
                <w:color w:val="44546A" w:themeColor="text2"/>
                <w:sz w:val="16"/>
              </w:rPr>
            </w:pPr>
            <w:r w:rsidRPr="003267C8">
              <w:rPr>
                <w:rFonts w:cs="Arial"/>
                <w:color w:val="44546A" w:themeColor="text2"/>
                <w:sz w:val="16"/>
              </w:rPr>
              <w:t xml:space="preserve">+1 250 425 8096 Tel </w:t>
            </w:r>
            <w:r w:rsidRPr="00530BF7">
              <w:rPr>
                <w:rFonts w:cs="Arial"/>
                <w:color w:val="44546A" w:themeColor="text2"/>
                <w:sz w:val="16"/>
              </w:rPr>
              <w:t xml:space="preserve"> </w:t>
            </w:r>
            <w:r w:rsidRPr="009533E9">
              <w:rPr>
                <w:rFonts w:cs="Arial"/>
                <w:color w:val="44546A" w:themeColor="text2"/>
                <w:sz w:val="16"/>
              </w:rPr>
              <w:t xml:space="preserve"> </w:t>
            </w:r>
            <w:r w:rsidRPr="009B5476">
              <w:rPr>
                <w:rFonts w:cs="Arial"/>
                <w:color w:val="44546A" w:themeColor="text2"/>
                <w:sz w:val="16"/>
              </w:rPr>
              <w:t xml:space="preserve"> </w:t>
            </w:r>
            <w:r w:rsidRPr="00AD6EB4">
              <w:rPr>
                <w:rFonts w:cs="Arial"/>
                <w:color w:val="44546A" w:themeColor="text2"/>
                <w:sz w:val="16"/>
              </w:rPr>
              <w:t xml:space="preserve"> </w:t>
            </w:r>
            <w:r w:rsidRPr="00145B69">
              <w:rPr>
                <w:rFonts w:cs="Arial"/>
                <w:color w:val="44546A" w:themeColor="text2"/>
                <w:sz w:val="16"/>
              </w:rPr>
              <w:t xml:space="preserve"> </w:t>
            </w:r>
            <w:r w:rsidRPr="00097465">
              <w:rPr>
                <w:rFonts w:cs="Arial"/>
                <w:color w:val="44546A" w:themeColor="text2"/>
                <w:sz w:val="16"/>
              </w:rPr>
              <w:t xml:space="preserve"> </w:t>
            </w:r>
            <w:r w:rsidRPr="000643FE">
              <w:rPr>
                <w:rFonts w:cs="Arial"/>
                <w:color w:val="44546A" w:themeColor="text2"/>
                <w:sz w:val="16"/>
              </w:rPr>
              <w:t xml:space="preserve"> </w:t>
            </w:r>
            <w:r w:rsidRPr="0016723D">
              <w:rPr>
                <w:rFonts w:cs="Arial"/>
                <w:color w:val="44546A" w:themeColor="text2"/>
                <w:sz w:val="16"/>
              </w:rPr>
              <w:t xml:space="preserve"> </w:t>
            </w:r>
            <w:r>
              <w:rPr>
                <w:rFonts w:cs="Arial"/>
                <w:color w:val="44546A" w:themeColor="text2"/>
                <w:sz w:val="16"/>
              </w:rPr>
              <w:t xml:space="preserve">www.teck.com </w:t>
            </w:r>
          </w:p>
        </w:tc>
        <w:tc>
          <w:tcPr>
            <w:tcW w:w="2268" w:type="dxa"/>
            <w:vAlign w:val="bottom"/>
          </w:tcPr>
          <w:p w14:paraId="2F8E1F01" w14:textId="77777777" w:rsidR="00C62A42" w:rsidRPr="000E5123" w:rsidRDefault="00C62A42" w:rsidP="00600D98">
            <w:pPr>
              <w:pStyle w:val="Header"/>
              <w:spacing w:line="240" w:lineRule="auto"/>
              <w:jc w:val="right"/>
              <w:rPr>
                <w:rFonts w:cs="Arial"/>
                <w:b/>
                <w:color w:val="44546A" w:themeColor="text2"/>
                <w:sz w:val="24"/>
                <w:lang w:val="en-US"/>
              </w:rPr>
            </w:pPr>
          </w:p>
          <w:p w14:paraId="7A483902" w14:textId="18EAA450" w:rsidR="00C62A42" w:rsidRPr="000E5123" w:rsidRDefault="00C62A42" w:rsidP="00600D98">
            <w:pPr>
              <w:pStyle w:val="Header"/>
              <w:spacing w:line="240" w:lineRule="auto"/>
              <w:jc w:val="right"/>
              <w:rPr>
                <w:rFonts w:cs="Arial"/>
                <w:b/>
                <w:color w:val="44546A" w:themeColor="text2"/>
                <w:sz w:val="24"/>
                <w:szCs w:val="22"/>
                <w:lang w:val="en-US"/>
              </w:rPr>
            </w:pPr>
            <w:r>
              <w:rPr>
                <w:rFonts w:cs="Arial"/>
                <w:b/>
                <w:color w:val="44546A" w:themeColor="text2"/>
                <w:sz w:val="24"/>
                <w:szCs w:val="22"/>
                <w:lang w:val="en-US"/>
              </w:rPr>
              <w:t>Meeting Minutes</w:t>
            </w:r>
            <w:r w:rsidRPr="000E5123">
              <w:rPr>
                <w:rFonts w:cs="Arial"/>
                <w:b/>
                <w:color w:val="44546A" w:themeColor="text2"/>
                <w:sz w:val="24"/>
                <w:szCs w:val="22"/>
                <w:lang w:val="en-US"/>
              </w:rPr>
              <w:t xml:space="preserve"> </w:t>
            </w:r>
          </w:p>
        </w:tc>
      </w:tr>
      <w:tr w:rsidR="00C62A42" w14:paraId="7C1453EE" w14:textId="77777777" w:rsidTr="007A42F7">
        <w:trPr>
          <w:trHeight w:val="72"/>
        </w:trPr>
        <w:tc>
          <w:tcPr>
            <w:tcW w:w="0" w:type="auto"/>
            <w:vMerge/>
            <w:vAlign w:val="center"/>
            <w:hideMark/>
          </w:tcPr>
          <w:p w14:paraId="449273B9" w14:textId="77777777" w:rsidR="00C62A42" w:rsidRDefault="00C62A42" w:rsidP="00600D98">
            <w:pPr>
              <w:rPr>
                <w:rFonts w:cs="Arial"/>
                <w:sz w:val="16"/>
              </w:rPr>
            </w:pPr>
          </w:p>
        </w:tc>
        <w:tc>
          <w:tcPr>
            <w:tcW w:w="258" w:type="dxa"/>
          </w:tcPr>
          <w:p w14:paraId="416E4FC8" w14:textId="77777777" w:rsidR="00C62A42" w:rsidRDefault="00C62A42" w:rsidP="00600D98">
            <w:pPr>
              <w:pStyle w:val="Header"/>
              <w:rPr>
                <w:rFonts w:cs="Arial"/>
                <w:sz w:val="14"/>
              </w:rPr>
            </w:pPr>
          </w:p>
        </w:tc>
        <w:tc>
          <w:tcPr>
            <w:tcW w:w="2656" w:type="dxa"/>
            <w:vAlign w:val="bottom"/>
          </w:tcPr>
          <w:p w14:paraId="3FF781C0" w14:textId="77777777" w:rsidR="00C62A42" w:rsidRDefault="00C62A42" w:rsidP="00600D98">
            <w:pPr>
              <w:pStyle w:val="Header"/>
              <w:rPr>
                <w:rFonts w:cs="Arial"/>
                <w:b/>
                <w:color w:val="44546A" w:themeColor="text2"/>
                <w:sz w:val="14"/>
              </w:rPr>
            </w:pPr>
          </w:p>
        </w:tc>
        <w:tc>
          <w:tcPr>
            <w:tcW w:w="284" w:type="dxa"/>
            <w:gridSpan w:val="2"/>
            <w:vAlign w:val="bottom"/>
          </w:tcPr>
          <w:p w14:paraId="15397147" w14:textId="77777777" w:rsidR="00C62A42" w:rsidRDefault="00C62A42" w:rsidP="00600D98">
            <w:pPr>
              <w:pStyle w:val="Header"/>
              <w:rPr>
                <w:rFonts w:cs="Arial"/>
                <w:color w:val="44546A" w:themeColor="text2"/>
                <w:sz w:val="14"/>
              </w:rPr>
            </w:pPr>
          </w:p>
        </w:tc>
        <w:tc>
          <w:tcPr>
            <w:tcW w:w="1705" w:type="dxa"/>
            <w:vAlign w:val="bottom"/>
          </w:tcPr>
          <w:p w14:paraId="57BB720E" w14:textId="77777777" w:rsidR="00C62A42" w:rsidRDefault="00C62A42" w:rsidP="00600D98">
            <w:pPr>
              <w:pStyle w:val="Header"/>
              <w:rPr>
                <w:rFonts w:cs="Arial"/>
                <w:color w:val="44546A" w:themeColor="text2"/>
                <w:sz w:val="14"/>
              </w:rPr>
            </w:pPr>
          </w:p>
        </w:tc>
        <w:tc>
          <w:tcPr>
            <w:tcW w:w="2268" w:type="dxa"/>
            <w:vAlign w:val="bottom"/>
          </w:tcPr>
          <w:p w14:paraId="4D1364F1" w14:textId="77777777" w:rsidR="00C62A42" w:rsidRDefault="00C62A42" w:rsidP="00600D98">
            <w:pPr>
              <w:pStyle w:val="Header"/>
              <w:jc w:val="right"/>
              <w:rPr>
                <w:rFonts w:cs="Arial"/>
                <w:b/>
                <w:color w:val="44546A" w:themeColor="text2"/>
                <w:sz w:val="14"/>
                <w:lang w:val="en-US"/>
              </w:rPr>
            </w:pPr>
          </w:p>
        </w:tc>
      </w:tr>
    </w:tbl>
    <w:p w14:paraId="0662DE84" w14:textId="6327DEAA" w:rsidR="00C62A42" w:rsidRDefault="00C62A42"/>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7640"/>
      </w:tblGrid>
      <w:tr w:rsidR="00893E6F" w14:paraId="7A632E8D" w14:textId="77777777" w:rsidTr="00C62A42">
        <w:tc>
          <w:tcPr>
            <w:tcW w:w="1800" w:type="dxa"/>
          </w:tcPr>
          <w:p w14:paraId="7E6C9101" w14:textId="5DF6D5E9" w:rsidR="00893E6F" w:rsidRDefault="00893E6F" w:rsidP="00600D98">
            <w:r w:rsidRPr="007B19FB">
              <w:rPr>
                <w:b/>
              </w:rPr>
              <w:t>Meeting Name:</w:t>
            </w:r>
            <w:r>
              <w:t xml:space="preserve"> </w:t>
            </w:r>
          </w:p>
          <w:p w14:paraId="2603C721" w14:textId="77777777" w:rsidR="00893E6F" w:rsidRDefault="00893E6F" w:rsidP="00600D98">
            <w:r w:rsidRPr="007B19FB">
              <w:rPr>
                <w:b/>
              </w:rPr>
              <w:t>Date:</w:t>
            </w:r>
            <w:r>
              <w:t xml:space="preserve"> </w:t>
            </w:r>
          </w:p>
          <w:p w14:paraId="79FB08E3" w14:textId="77777777" w:rsidR="00893E6F" w:rsidRDefault="00893E6F" w:rsidP="00600D98">
            <w:r w:rsidRPr="007B19FB">
              <w:rPr>
                <w:b/>
              </w:rPr>
              <w:t>Time:</w:t>
            </w:r>
            <w:r>
              <w:t xml:space="preserve"> </w:t>
            </w:r>
          </w:p>
          <w:p w14:paraId="2E90ECBE" w14:textId="77777777" w:rsidR="00893E6F" w:rsidRDefault="00893E6F" w:rsidP="00600D98">
            <w:r w:rsidRPr="007B19FB">
              <w:rPr>
                <w:b/>
              </w:rPr>
              <w:t>Location:</w:t>
            </w:r>
            <w:r>
              <w:t xml:space="preserve"> </w:t>
            </w:r>
          </w:p>
          <w:p w14:paraId="08D70DAB" w14:textId="77777777" w:rsidR="00893E6F" w:rsidRPr="007E49EF" w:rsidRDefault="00893E6F" w:rsidP="00600D98">
            <w:pPr>
              <w:rPr>
                <w:b/>
              </w:rPr>
            </w:pPr>
            <w:r w:rsidRPr="007E49EF">
              <w:rPr>
                <w:b/>
              </w:rPr>
              <w:t>Next Meeting:</w:t>
            </w:r>
          </w:p>
          <w:p w14:paraId="3D340807" w14:textId="77777777" w:rsidR="00893E6F" w:rsidRPr="00CC28AD" w:rsidRDefault="00893E6F" w:rsidP="00600D98">
            <w:pPr>
              <w:rPr>
                <w:sz w:val="16"/>
              </w:rPr>
            </w:pPr>
          </w:p>
          <w:p w14:paraId="1024C325" w14:textId="77777777" w:rsidR="00893E6F" w:rsidRDefault="00893E6F" w:rsidP="00600D98">
            <w:pPr>
              <w:rPr>
                <w:b/>
              </w:rPr>
            </w:pPr>
            <w:r w:rsidRPr="004F70E5">
              <w:rPr>
                <w:b/>
              </w:rPr>
              <w:t>Attendees:</w:t>
            </w:r>
          </w:p>
        </w:tc>
        <w:tc>
          <w:tcPr>
            <w:tcW w:w="7640" w:type="dxa"/>
          </w:tcPr>
          <w:p w14:paraId="76F4E637" w14:textId="0F9358B4" w:rsidR="00893E6F" w:rsidRDefault="00893E6F" w:rsidP="00600D98">
            <w:r w:rsidRPr="00120BCB">
              <w:t>Elkford Community</w:t>
            </w:r>
            <w:r>
              <w:t xml:space="preserve"> Effects and</w:t>
            </w:r>
            <w:r w:rsidRPr="00120BCB">
              <w:t xml:space="preserve"> Advi</w:t>
            </w:r>
            <w:r>
              <w:t>sory Committee</w:t>
            </w:r>
          </w:p>
          <w:p w14:paraId="2C30D52D" w14:textId="30E7CDAC" w:rsidR="00893E6F" w:rsidRDefault="0044088F" w:rsidP="00600D98">
            <w:r>
              <w:t>August 19</w:t>
            </w:r>
            <w:r w:rsidR="00893E6F">
              <w:t>, 2019</w:t>
            </w:r>
          </w:p>
          <w:p w14:paraId="686EE94D" w14:textId="38195A1F" w:rsidR="00893E6F" w:rsidRDefault="00893E6F" w:rsidP="00600D98">
            <w:r>
              <w:t>6:00 – 8:00</w:t>
            </w:r>
            <w:r w:rsidR="003943A6">
              <w:t>P</w:t>
            </w:r>
            <w:bookmarkStart w:id="0" w:name="_GoBack"/>
            <w:bookmarkEnd w:id="0"/>
            <w:r>
              <w:t>M</w:t>
            </w:r>
          </w:p>
          <w:p w14:paraId="01F91388" w14:textId="4C2AD792" w:rsidR="00893E6F" w:rsidRDefault="00456ABD" w:rsidP="00600D98">
            <w:r>
              <w:t>Elkford Community</w:t>
            </w:r>
            <w:r w:rsidR="00893E6F">
              <w:t xml:space="preserve"> Conference Centre</w:t>
            </w:r>
          </w:p>
          <w:p w14:paraId="4B6EF2BE" w14:textId="6FB5646A" w:rsidR="00893E6F" w:rsidRDefault="00183A79" w:rsidP="00600D98">
            <w:pPr>
              <w:rPr>
                <w:b/>
              </w:rPr>
            </w:pPr>
            <w:r>
              <w:t>September 16, 2019 – 5</w:t>
            </w:r>
            <w:r w:rsidR="008F5723">
              <w:t>:00-</w:t>
            </w:r>
            <w:r>
              <w:t>7</w:t>
            </w:r>
            <w:r w:rsidR="00893E6F">
              <w:t>:00PM</w:t>
            </w:r>
          </w:p>
        </w:tc>
      </w:tr>
    </w:tbl>
    <w:tbl>
      <w:tblPr>
        <w:tblStyle w:val="TableGrid"/>
        <w:tblpPr w:leftFromText="180" w:rightFromText="180" w:vertAnchor="page" w:horzAnchor="margin" w:tblpY="5131"/>
        <w:tblW w:w="0" w:type="auto"/>
        <w:tblInd w:w="0" w:type="dxa"/>
        <w:tblLook w:val="04A0" w:firstRow="1" w:lastRow="0" w:firstColumn="1" w:lastColumn="0" w:noHBand="0" w:noVBand="1"/>
      </w:tblPr>
      <w:tblGrid>
        <w:gridCol w:w="4247"/>
        <w:gridCol w:w="4313"/>
      </w:tblGrid>
      <w:tr w:rsidR="00CC28AD" w14:paraId="6A5F775D" w14:textId="77777777" w:rsidTr="00CC28AD">
        <w:trPr>
          <w:trHeight w:val="350"/>
        </w:trPr>
        <w:tc>
          <w:tcPr>
            <w:tcW w:w="4247" w:type="dxa"/>
            <w:tcBorders>
              <w:right w:val="single" w:sz="4" w:space="0" w:color="FFFFFF" w:themeColor="background1"/>
            </w:tcBorders>
            <w:shd w:val="clear" w:color="auto" w:fill="000F7B"/>
          </w:tcPr>
          <w:p w14:paraId="332F4117" w14:textId="77777777" w:rsidR="00CC28AD" w:rsidRPr="007B19FB" w:rsidRDefault="00CC28AD" w:rsidP="00CC28AD">
            <w:pPr>
              <w:pStyle w:val="ListParagraph"/>
              <w:ind w:left="0"/>
              <w:rPr>
                <w:b/>
                <w:color w:val="FFFFFF" w:themeColor="background1"/>
              </w:rPr>
            </w:pPr>
            <w:r w:rsidRPr="007B19FB">
              <w:rPr>
                <w:b/>
                <w:color w:val="FFFFFF" w:themeColor="background1"/>
              </w:rPr>
              <w:t>Name</w:t>
            </w:r>
          </w:p>
        </w:tc>
        <w:tc>
          <w:tcPr>
            <w:tcW w:w="4313" w:type="dxa"/>
            <w:tcBorders>
              <w:left w:val="single" w:sz="4" w:space="0" w:color="FFFFFF" w:themeColor="background1"/>
            </w:tcBorders>
            <w:shd w:val="clear" w:color="auto" w:fill="000F7B"/>
          </w:tcPr>
          <w:p w14:paraId="36E0D531" w14:textId="77777777" w:rsidR="00CC28AD" w:rsidRPr="007B19FB" w:rsidRDefault="00CC28AD" w:rsidP="00CC28AD">
            <w:pPr>
              <w:pStyle w:val="ListParagraph"/>
              <w:ind w:left="0"/>
              <w:rPr>
                <w:b/>
                <w:color w:val="FFFFFF" w:themeColor="background1"/>
              </w:rPr>
            </w:pPr>
            <w:r w:rsidRPr="007B19FB">
              <w:rPr>
                <w:b/>
                <w:color w:val="FFFFFF" w:themeColor="background1"/>
              </w:rPr>
              <w:t>Affiliation</w:t>
            </w:r>
          </w:p>
        </w:tc>
      </w:tr>
      <w:tr w:rsidR="00CC28AD" w14:paraId="745EC837" w14:textId="77777777" w:rsidTr="00CC28AD">
        <w:trPr>
          <w:trHeight w:val="1340"/>
        </w:trPr>
        <w:tc>
          <w:tcPr>
            <w:tcW w:w="4247" w:type="dxa"/>
          </w:tcPr>
          <w:p w14:paraId="6B731E52" w14:textId="77777777" w:rsidR="00CC28AD" w:rsidRPr="00CC28AD" w:rsidRDefault="00CC28AD" w:rsidP="00CC28AD">
            <w:pPr>
              <w:pStyle w:val="ListParagraph"/>
              <w:ind w:left="0"/>
            </w:pPr>
            <w:r w:rsidRPr="00CC28AD">
              <w:t xml:space="preserve">Nic Milligan </w:t>
            </w:r>
          </w:p>
          <w:p w14:paraId="3A5F3370" w14:textId="77777777" w:rsidR="00CC28AD" w:rsidRPr="00CC28AD" w:rsidRDefault="00CC28AD" w:rsidP="00CC28AD">
            <w:pPr>
              <w:pStyle w:val="ListParagraph"/>
              <w:ind w:left="0"/>
            </w:pPr>
            <w:r w:rsidRPr="00CC28AD">
              <w:t>Destiny Allen-Green</w:t>
            </w:r>
          </w:p>
          <w:p w14:paraId="71452F12" w14:textId="77777777" w:rsidR="00CC28AD" w:rsidRPr="00CC28AD" w:rsidRDefault="00CC28AD" w:rsidP="00CC28AD">
            <w:pPr>
              <w:pStyle w:val="ListParagraph"/>
              <w:ind w:left="0"/>
            </w:pPr>
            <w:r w:rsidRPr="00CC28AD">
              <w:t>Robert Rowe</w:t>
            </w:r>
          </w:p>
          <w:p w14:paraId="062BA826" w14:textId="77777777" w:rsidR="00CC28AD" w:rsidRPr="00CC28AD" w:rsidRDefault="00CC28AD" w:rsidP="00CC28AD">
            <w:pPr>
              <w:pStyle w:val="ListParagraph"/>
              <w:ind w:left="0"/>
            </w:pPr>
            <w:r w:rsidRPr="00CC28AD">
              <w:t>Ryan Stewart</w:t>
            </w:r>
          </w:p>
          <w:p w14:paraId="53DE6EC7" w14:textId="678AF251" w:rsidR="00CC28AD" w:rsidRPr="00CC28AD" w:rsidRDefault="008F7E32" w:rsidP="00CC28AD">
            <w:pPr>
              <w:pStyle w:val="ListParagraph"/>
              <w:ind w:left="0"/>
            </w:pPr>
            <w:r>
              <w:t>Suzanne</w:t>
            </w:r>
            <w:r w:rsidR="00CC28AD" w:rsidRPr="00CC28AD">
              <w:t xml:space="preserve"> Stier</w:t>
            </w:r>
          </w:p>
        </w:tc>
        <w:tc>
          <w:tcPr>
            <w:tcW w:w="4313" w:type="dxa"/>
          </w:tcPr>
          <w:p w14:paraId="174CB23F" w14:textId="77777777" w:rsidR="00CC28AD" w:rsidRDefault="00CC28AD" w:rsidP="00CC28AD">
            <w:pPr>
              <w:pStyle w:val="ListParagraph"/>
              <w:ind w:left="0"/>
            </w:pPr>
            <w:r>
              <w:t xml:space="preserve">Teck </w:t>
            </w:r>
          </w:p>
        </w:tc>
      </w:tr>
      <w:tr w:rsidR="00CC28AD" w14:paraId="368141B6" w14:textId="77777777" w:rsidTr="00CC28AD">
        <w:trPr>
          <w:trHeight w:val="1070"/>
        </w:trPr>
        <w:tc>
          <w:tcPr>
            <w:tcW w:w="4247" w:type="dxa"/>
          </w:tcPr>
          <w:p w14:paraId="7333E20F" w14:textId="77777777" w:rsidR="00CC28AD" w:rsidRPr="00CC28AD" w:rsidRDefault="00CC28AD" w:rsidP="00CC28AD">
            <w:pPr>
              <w:pStyle w:val="ListParagraph"/>
              <w:ind w:left="0"/>
            </w:pPr>
            <w:r w:rsidRPr="00CC28AD">
              <w:t xml:space="preserve">Michele Schalekamp </w:t>
            </w:r>
          </w:p>
          <w:p w14:paraId="287451DC" w14:textId="77777777" w:rsidR="00CC28AD" w:rsidRPr="00CC28AD" w:rsidRDefault="00CC28AD" w:rsidP="00CC28AD">
            <w:pPr>
              <w:pStyle w:val="ListParagraph"/>
              <w:ind w:left="0"/>
            </w:pPr>
            <w:r w:rsidRPr="00CC28AD">
              <w:t>Kevin Atherton</w:t>
            </w:r>
          </w:p>
          <w:p w14:paraId="11753ADE" w14:textId="77777777" w:rsidR="00CC28AD" w:rsidRPr="00CC28AD" w:rsidRDefault="00CC28AD" w:rsidP="00CC28AD">
            <w:pPr>
              <w:pStyle w:val="ListParagraph"/>
              <w:ind w:left="0"/>
            </w:pPr>
            <w:r w:rsidRPr="00CC28AD">
              <w:t>Loriann Hucik</w:t>
            </w:r>
          </w:p>
          <w:p w14:paraId="5960173C" w14:textId="77777777" w:rsidR="00CC28AD" w:rsidRPr="00CC28AD" w:rsidRDefault="00CC28AD" w:rsidP="00CC28AD">
            <w:pPr>
              <w:pStyle w:val="ListParagraph"/>
              <w:ind w:left="0"/>
            </w:pPr>
            <w:r w:rsidRPr="00CC28AD">
              <w:t>Kim Bauer</w:t>
            </w:r>
          </w:p>
        </w:tc>
        <w:tc>
          <w:tcPr>
            <w:tcW w:w="4313" w:type="dxa"/>
          </w:tcPr>
          <w:p w14:paraId="566848AA" w14:textId="77777777" w:rsidR="00CC28AD" w:rsidRDefault="00CC28AD" w:rsidP="00CC28AD">
            <w:pPr>
              <w:pStyle w:val="ListParagraph"/>
              <w:ind w:left="0"/>
            </w:pPr>
            <w:r>
              <w:t>Community of Elkford</w:t>
            </w:r>
          </w:p>
          <w:p w14:paraId="79B882DD" w14:textId="77777777" w:rsidR="00CC28AD" w:rsidRDefault="00CC28AD" w:rsidP="00CC28AD">
            <w:pPr>
              <w:pStyle w:val="ListParagraph"/>
              <w:ind w:left="0"/>
            </w:pPr>
          </w:p>
        </w:tc>
      </w:tr>
      <w:tr w:rsidR="00CC28AD" w14:paraId="4283CA4B" w14:textId="77777777" w:rsidTr="00CC28AD">
        <w:trPr>
          <w:trHeight w:val="260"/>
        </w:trPr>
        <w:tc>
          <w:tcPr>
            <w:tcW w:w="4247" w:type="dxa"/>
          </w:tcPr>
          <w:p w14:paraId="17C2AC7A" w14:textId="77777777" w:rsidR="00CC28AD" w:rsidRPr="00CC28AD" w:rsidRDefault="00CC28AD" w:rsidP="00CC28AD">
            <w:pPr>
              <w:pStyle w:val="ListParagraph"/>
              <w:ind w:left="0"/>
            </w:pPr>
            <w:r w:rsidRPr="00CC28AD">
              <w:t xml:space="preserve">Shawna Bryant </w:t>
            </w:r>
          </w:p>
        </w:tc>
        <w:tc>
          <w:tcPr>
            <w:tcW w:w="4313" w:type="dxa"/>
          </w:tcPr>
          <w:p w14:paraId="225F7121" w14:textId="77777777" w:rsidR="00CC28AD" w:rsidRDefault="00CC28AD" w:rsidP="00CC28AD">
            <w:pPr>
              <w:pStyle w:val="ListParagraph"/>
              <w:ind w:left="0"/>
            </w:pPr>
            <w:r>
              <w:t>Elkford Chamber of Commerce</w:t>
            </w:r>
          </w:p>
        </w:tc>
      </w:tr>
      <w:tr w:rsidR="00CC28AD" w14:paraId="4B0D5067" w14:textId="77777777" w:rsidTr="00CC28AD">
        <w:trPr>
          <w:trHeight w:val="242"/>
        </w:trPr>
        <w:tc>
          <w:tcPr>
            <w:tcW w:w="4247" w:type="dxa"/>
          </w:tcPr>
          <w:p w14:paraId="54F467C7" w14:textId="77777777" w:rsidR="00CC28AD" w:rsidRPr="00CC28AD" w:rsidRDefault="00CC28AD" w:rsidP="00CC28AD">
            <w:pPr>
              <w:pStyle w:val="ListParagraph"/>
              <w:ind w:left="0"/>
            </w:pPr>
            <w:r w:rsidRPr="00CC28AD">
              <w:t>Leala Tomlinson</w:t>
            </w:r>
          </w:p>
        </w:tc>
        <w:tc>
          <w:tcPr>
            <w:tcW w:w="4313" w:type="dxa"/>
          </w:tcPr>
          <w:p w14:paraId="3F3E108A" w14:textId="77777777" w:rsidR="00CC28AD" w:rsidRDefault="00CC28AD" w:rsidP="00CC28AD">
            <w:pPr>
              <w:pStyle w:val="ListParagraph"/>
              <w:ind w:left="0"/>
            </w:pPr>
            <w:r>
              <w:t xml:space="preserve">Interior Health Authority </w:t>
            </w:r>
          </w:p>
        </w:tc>
      </w:tr>
      <w:tr w:rsidR="00CC28AD" w14:paraId="7AC957B6" w14:textId="77777777" w:rsidTr="00CC28AD">
        <w:trPr>
          <w:trHeight w:val="503"/>
        </w:trPr>
        <w:tc>
          <w:tcPr>
            <w:tcW w:w="4247" w:type="dxa"/>
          </w:tcPr>
          <w:p w14:paraId="58D26A31" w14:textId="77777777" w:rsidR="00CC28AD" w:rsidRPr="00CC28AD" w:rsidRDefault="00CC28AD" w:rsidP="00CC28AD">
            <w:pPr>
              <w:pStyle w:val="ListParagraph"/>
              <w:ind w:left="0"/>
            </w:pPr>
            <w:r w:rsidRPr="00CC28AD">
              <w:t>Marc Marion</w:t>
            </w:r>
          </w:p>
          <w:p w14:paraId="1B40AD6C" w14:textId="77777777" w:rsidR="00CC28AD" w:rsidRPr="00CC28AD" w:rsidRDefault="00CC28AD" w:rsidP="00CC28AD">
            <w:pPr>
              <w:pStyle w:val="ListParagraph"/>
              <w:ind w:left="0"/>
            </w:pPr>
            <w:r>
              <w:t>John Leitao</w:t>
            </w:r>
          </w:p>
        </w:tc>
        <w:tc>
          <w:tcPr>
            <w:tcW w:w="4313" w:type="dxa"/>
          </w:tcPr>
          <w:p w14:paraId="1B49D6FD" w14:textId="77777777" w:rsidR="00CC28AD" w:rsidRDefault="00CC28AD" w:rsidP="00CC28AD">
            <w:pPr>
              <w:pStyle w:val="ListParagraph"/>
              <w:ind w:left="0"/>
            </w:pPr>
            <w:r>
              <w:t>ATCO</w:t>
            </w:r>
          </w:p>
        </w:tc>
      </w:tr>
      <w:tr w:rsidR="00CC28AD" w14:paraId="50E5C572" w14:textId="77777777" w:rsidTr="00CC28AD">
        <w:trPr>
          <w:trHeight w:val="863"/>
        </w:trPr>
        <w:tc>
          <w:tcPr>
            <w:tcW w:w="4247" w:type="dxa"/>
          </w:tcPr>
          <w:p w14:paraId="1936DCFA" w14:textId="77777777" w:rsidR="00CC28AD" w:rsidRPr="00CC28AD" w:rsidRDefault="00CC28AD" w:rsidP="00CC28AD">
            <w:pPr>
              <w:pStyle w:val="ListParagraph"/>
              <w:ind w:left="0"/>
            </w:pPr>
            <w:r w:rsidRPr="00CC28AD">
              <w:t>Duncan McDonald</w:t>
            </w:r>
          </w:p>
          <w:p w14:paraId="68C82009" w14:textId="77777777" w:rsidR="00CC28AD" w:rsidRPr="00CC28AD" w:rsidRDefault="00CC28AD" w:rsidP="00CC28AD">
            <w:pPr>
              <w:pStyle w:val="ListParagraph"/>
              <w:ind w:left="0"/>
            </w:pPr>
            <w:r w:rsidRPr="00CC28AD">
              <w:t>Terry Melcer</w:t>
            </w:r>
          </w:p>
          <w:p w14:paraId="6081E278" w14:textId="77777777" w:rsidR="00CC28AD" w:rsidRPr="00CC28AD" w:rsidRDefault="00CC28AD" w:rsidP="00CC28AD">
            <w:pPr>
              <w:pStyle w:val="ListParagraph"/>
              <w:ind w:left="0"/>
            </w:pPr>
            <w:r w:rsidRPr="00CC28AD">
              <w:t>Steve Fairbairn</w:t>
            </w:r>
          </w:p>
        </w:tc>
        <w:tc>
          <w:tcPr>
            <w:tcW w:w="4313" w:type="dxa"/>
          </w:tcPr>
          <w:p w14:paraId="71D9F054" w14:textId="77777777" w:rsidR="00CC28AD" w:rsidRDefault="00CC28AD" w:rsidP="00CC28AD">
            <w:pPr>
              <w:pStyle w:val="ListParagraph"/>
              <w:ind w:left="0"/>
            </w:pPr>
            <w:r>
              <w:t xml:space="preserve">District of Elkford </w:t>
            </w:r>
          </w:p>
        </w:tc>
      </w:tr>
    </w:tbl>
    <w:p w14:paraId="49FDCBA9" w14:textId="77777777" w:rsidR="002C4943" w:rsidRDefault="002C4943"/>
    <w:p w14:paraId="65CB4B73" w14:textId="77777777" w:rsidR="00E36A9F" w:rsidRDefault="00E36A9F">
      <w:pPr>
        <w:rPr>
          <w:b/>
        </w:rPr>
      </w:pPr>
    </w:p>
    <w:p w14:paraId="77722B12" w14:textId="172B2224" w:rsidR="00E36A9F" w:rsidRDefault="00E36A9F">
      <w:pPr>
        <w:rPr>
          <w:b/>
        </w:rPr>
      </w:pPr>
    </w:p>
    <w:p w14:paraId="6CC983EF" w14:textId="44F1F804" w:rsidR="00E36A9F" w:rsidRDefault="00E36A9F">
      <w:pPr>
        <w:rPr>
          <w:b/>
        </w:rPr>
      </w:pPr>
    </w:p>
    <w:p w14:paraId="11C48D2B" w14:textId="70928619" w:rsidR="00E36A9F" w:rsidRDefault="00E36A9F">
      <w:pPr>
        <w:rPr>
          <w:b/>
        </w:rPr>
      </w:pPr>
    </w:p>
    <w:p w14:paraId="402F5682" w14:textId="57E1F52E" w:rsidR="00E36A9F" w:rsidRDefault="00E36A9F">
      <w:pPr>
        <w:rPr>
          <w:b/>
        </w:rPr>
      </w:pPr>
    </w:p>
    <w:p w14:paraId="1287B8BC" w14:textId="54BCE1D6" w:rsidR="00E36A9F" w:rsidRDefault="00E36A9F">
      <w:pPr>
        <w:rPr>
          <w:b/>
        </w:rPr>
      </w:pPr>
    </w:p>
    <w:p w14:paraId="6D309F70" w14:textId="0705FA41" w:rsidR="00E36A9F" w:rsidRDefault="00E36A9F">
      <w:pPr>
        <w:rPr>
          <w:b/>
        </w:rPr>
      </w:pPr>
    </w:p>
    <w:p w14:paraId="0B5E4C29" w14:textId="07ECCB0C" w:rsidR="00E36A9F" w:rsidRDefault="00E36A9F">
      <w:pPr>
        <w:rPr>
          <w:b/>
        </w:rPr>
      </w:pPr>
    </w:p>
    <w:p w14:paraId="223652B1" w14:textId="5D0B6B33" w:rsidR="000338C7" w:rsidRDefault="000338C7">
      <w:pPr>
        <w:rPr>
          <w:b/>
        </w:rPr>
      </w:pPr>
    </w:p>
    <w:p w14:paraId="189E2AAE" w14:textId="17F5413F" w:rsidR="00456ABD" w:rsidRDefault="00456ABD">
      <w:pPr>
        <w:rPr>
          <w:b/>
        </w:rPr>
      </w:pPr>
    </w:p>
    <w:p w14:paraId="287AF6BA" w14:textId="333B471E" w:rsidR="00893E6F" w:rsidRDefault="00893E6F">
      <w:pPr>
        <w:rPr>
          <w:b/>
        </w:rPr>
      </w:pPr>
      <w:r w:rsidRPr="00893E6F">
        <w:rPr>
          <w:b/>
        </w:rPr>
        <w:t>Agenda:</w:t>
      </w:r>
    </w:p>
    <w:tbl>
      <w:tblPr>
        <w:tblStyle w:val="TeckPrimaryTable"/>
        <w:tblpPr w:leftFromText="180" w:rightFromText="180" w:vertAnchor="text" w:horzAnchor="margin" w:tblpY="-47"/>
        <w:tblW w:w="8635" w:type="dxa"/>
        <w:tblLook w:val="04A0" w:firstRow="1" w:lastRow="0" w:firstColumn="1" w:lastColumn="0" w:noHBand="0" w:noVBand="1"/>
      </w:tblPr>
      <w:tblGrid>
        <w:gridCol w:w="1435"/>
        <w:gridCol w:w="7200"/>
      </w:tblGrid>
      <w:tr w:rsidR="00072D09" w14:paraId="109EF119" w14:textId="77777777" w:rsidTr="00072D09">
        <w:trPr>
          <w:cnfStyle w:val="100000000000" w:firstRow="1" w:lastRow="0" w:firstColumn="0" w:lastColumn="0" w:oddVBand="0" w:evenVBand="0" w:oddHBand="0" w:evenHBand="0" w:firstRowFirstColumn="0" w:firstRowLastColumn="0" w:lastRowFirstColumn="0" w:lastRowLastColumn="0"/>
          <w:tblHeader/>
        </w:trPr>
        <w:tc>
          <w:tcPr>
            <w:tcW w:w="1435" w:type="dxa"/>
            <w:shd w:val="clear" w:color="auto" w:fill="000F7B"/>
          </w:tcPr>
          <w:p w14:paraId="1ACADB5B" w14:textId="77777777" w:rsidR="00072D09" w:rsidRDefault="00072D09" w:rsidP="00072D09">
            <w:r>
              <w:t>Time</w:t>
            </w:r>
          </w:p>
        </w:tc>
        <w:tc>
          <w:tcPr>
            <w:tcW w:w="7200" w:type="dxa"/>
            <w:shd w:val="clear" w:color="auto" w:fill="000F7B"/>
          </w:tcPr>
          <w:p w14:paraId="734DF438" w14:textId="77777777" w:rsidR="00072D09" w:rsidRDefault="00072D09" w:rsidP="00072D09">
            <w:r>
              <w:t>Item</w:t>
            </w:r>
          </w:p>
        </w:tc>
      </w:tr>
      <w:tr w:rsidR="00072D09" w14:paraId="57988AA6" w14:textId="77777777" w:rsidTr="00CC28AD">
        <w:trPr>
          <w:trHeight w:val="246"/>
        </w:trPr>
        <w:tc>
          <w:tcPr>
            <w:tcW w:w="1435" w:type="dxa"/>
          </w:tcPr>
          <w:p w14:paraId="3C93FD29" w14:textId="77777777" w:rsidR="00072D09" w:rsidRDefault="00072D09" w:rsidP="00072D09">
            <w:r>
              <w:t>5 Minutes</w:t>
            </w:r>
          </w:p>
        </w:tc>
        <w:tc>
          <w:tcPr>
            <w:tcW w:w="7200" w:type="dxa"/>
          </w:tcPr>
          <w:p w14:paraId="1463E6C3" w14:textId="77777777" w:rsidR="00072D09" w:rsidRPr="000918D9" w:rsidRDefault="00072D09" w:rsidP="00072D09">
            <w:r>
              <w:t xml:space="preserve">Introduction &amp; </w:t>
            </w:r>
            <w:r w:rsidRPr="000918D9">
              <w:t>Safety Message</w:t>
            </w:r>
          </w:p>
        </w:tc>
      </w:tr>
      <w:tr w:rsidR="00072D09" w14:paraId="17763363" w14:textId="77777777" w:rsidTr="00CC28AD">
        <w:trPr>
          <w:trHeight w:val="264"/>
        </w:trPr>
        <w:tc>
          <w:tcPr>
            <w:tcW w:w="1435" w:type="dxa"/>
          </w:tcPr>
          <w:p w14:paraId="120BEAE8" w14:textId="34CF318F" w:rsidR="00072D09" w:rsidRPr="00FC4625" w:rsidRDefault="00034387" w:rsidP="00072D09">
            <w:pPr>
              <w:rPr>
                <w:highlight w:val="yellow"/>
              </w:rPr>
            </w:pPr>
            <w:r>
              <w:t>15</w:t>
            </w:r>
            <w:r w:rsidR="00072D09" w:rsidRPr="000918D9">
              <w:t xml:space="preserve"> Minutes </w:t>
            </w:r>
          </w:p>
        </w:tc>
        <w:tc>
          <w:tcPr>
            <w:tcW w:w="7200" w:type="dxa"/>
          </w:tcPr>
          <w:p w14:paraId="6E3F8FA2" w14:textId="1EA15493" w:rsidR="00072D09" w:rsidRPr="00BD5AFD" w:rsidRDefault="00034387" w:rsidP="00072D09">
            <w:r>
              <w:t>Review of July 15</w:t>
            </w:r>
            <w:r w:rsidR="00072D09" w:rsidRPr="000918D9">
              <w:rPr>
                <w:vertAlign w:val="superscript"/>
              </w:rPr>
              <w:t>th</w:t>
            </w:r>
            <w:r w:rsidR="00072D09">
              <w:t xml:space="preserve"> Minutes</w:t>
            </w:r>
          </w:p>
        </w:tc>
      </w:tr>
      <w:tr w:rsidR="00072D09" w14:paraId="35BAB2CC" w14:textId="77777777" w:rsidTr="00CC28AD">
        <w:trPr>
          <w:trHeight w:val="1254"/>
        </w:trPr>
        <w:tc>
          <w:tcPr>
            <w:tcW w:w="1435" w:type="dxa"/>
          </w:tcPr>
          <w:p w14:paraId="2C9E286B" w14:textId="33B41FFA" w:rsidR="00072D09" w:rsidRDefault="00034387" w:rsidP="00072D09">
            <w:r>
              <w:t>8</w:t>
            </w:r>
            <w:r w:rsidR="00072D09">
              <w:t xml:space="preserve">0 Minutes </w:t>
            </w:r>
          </w:p>
        </w:tc>
        <w:tc>
          <w:tcPr>
            <w:tcW w:w="7200" w:type="dxa"/>
          </w:tcPr>
          <w:p w14:paraId="4DAA6808" w14:textId="4F4A770D" w:rsidR="00072D09" w:rsidRPr="00034387" w:rsidRDefault="00072D09" w:rsidP="00034387">
            <w:r>
              <w:t>New Business</w:t>
            </w:r>
          </w:p>
          <w:p w14:paraId="1D65CBAE" w14:textId="77777777" w:rsidR="00072D09" w:rsidRDefault="00072D09" w:rsidP="00072D09">
            <w:pPr>
              <w:pStyle w:val="ListParagraph"/>
              <w:numPr>
                <w:ilvl w:val="0"/>
                <w:numId w:val="1"/>
              </w:numPr>
            </w:pPr>
            <w:r>
              <w:t xml:space="preserve">Feedback Review </w:t>
            </w:r>
          </w:p>
          <w:p w14:paraId="6543A4B4" w14:textId="1DCB8A3A" w:rsidR="00072D09" w:rsidRDefault="00034387" w:rsidP="00072D09">
            <w:pPr>
              <w:pStyle w:val="ListParagraph"/>
              <w:numPr>
                <w:ilvl w:val="0"/>
                <w:numId w:val="1"/>
              </w:numPr>
            </w:pPr>
            <w:r>
              <w:t>Resource Review (</w:t>
            </w:r>
            <w:r w:rsidR="00072D09">
              <w:t>Sh</w:t>
            </w:r>
            <w:r>
              <w:t>arePoint</w:t>
            </w:r>
            <w:r w:rsidR="00072D09">
              <w:t>)</w:t>
            </w:r>
          </w:p>
          <w:p w14:paraId="2482947C" w14:textId="1E199543" w:rsidR="00034387" w:rsidRDefault="00034387" w:rsidP="00072D09">
            <w:pPr>
              <w:pStyle w:val="ListParagraph"/>
              <w:numPr>
                <w:ilvl w:val="0"/>
                <w:numId w:val="1"/>
              </w:numPr>
            </w:pPr>
            <w:r>
              <w:t>Teck Response to the Letter from Elkford Business Owners (Update)</w:t>
            </w:r>
          </w:p>
          <w:p w14:paraId="6F128D11" w14:textId="1AF8ABC7" w:rsidR="00072D09" w:rsidRPr="00072D09" w:rsidRDefault="00034387" w:rsidP="00034387">
            <w:pPr>
              <w:pStyle w:val="ListParagraph"/>
              <w:numPr>
                <w:ilvl w:val="0"/>
                <w:numId w:val="1"/>
              </w:numPr>
            </w:pPr>
            <w:r>
              <w:t>Review Open House Invitations to Businesses and Organizations</w:t>
            </w:r>
          </w:p>
        </w:tc>
      </w:tr>
      <w:tr w:rsidR="00072D09" w14:paraId="44529619" w14:textId="77777777" w:rsidTr="00CC28AD">
        <w:trPr>
          <w:trHeight w:val="282"/>
        </w:trPr>
        <w:tc>
          <w:tcPr>
            <w:tcW w:w="1435" w:type="dxa"/>
          </w:tcPr>
          <w:p w14:paraId="566A0C0F" w14:textId="55A32C68" w:rsidR="00072D09" w:rsidRDefault="00034387" w:rsidP="00072D09">
            <w:r>
              <w:t>1</w:t>
            </w:r>
            <w:r w:rsidR="00072D09">
              <w:t>5 Minutes</w:t>
            </w:r>
          </w:p>
        </w:tc>
        <w:tc>
          <w:tcPr>
            <w:tcW w:w="7200" w:type="dxa"/>
          </w:tcPr>
          <w:p w14:paraId="3D5D6E05" w14:textId="10C64AF5" w:rsidR="00072D09" w:rsidRPr="00BD5AFD" w:rsidRDefault="00034387" w:rsidP="00072D09">
            <w:r>
              <w:t>Public Feedback</w:t>
            </w:r>
          </w:p>
        </w:tc>
      </w:tr>
      <w:tr w:rsidR="00072D09" w14:paraId="2468F0B8" w14:textId="77777777" w:rsidTr="00CC28AD">
        <w:trPr>
          <w:trHeight w:val="174"/>
        </w:trPr>
        <w:tc>
          <w:tcPr>
            <w:tcW w:w="1435" w:type="dxa"/>
          </w:tcPr>
          <w:p w14:paraId="629088BC" w14:textId="77777777" w:rsidR="00072D09" w:rsidRDefault="00072D09" w:rsidP="00072D09">
            <w:r>
              <w:t>5 Minutes</w:t>
            </w:r>
          </w:p>
        </w:tc>
        <w:tc>
          <w:tcPr>
            <w:tcW w:w="7200" w:type="dxa"/>
          </w:tcPr>
          <w:p w14:paraId="5DDA8D3B" w14:textId="77777777" w:rsidR="00072D09" w:rsidRDefault="00072D09" w:rsidP="00072D09">
            <w:r>
              <w:t>Next Meeting: TBD</w:t>
            </w:r>
          </w:p>
        </w:tc>
      </w:tr>
    </w:tbl>
    <w:p w14:paraId="2CCF07EA" w14:textId="7B7CB9FB" w:rsidR="00072D09" w:rsidRDefault="00072D09">
      <w:pPr>
        <w:rPr>
          <w:b/>
        </w:rPr>
      </w:pPr>
    </w:p>
    <w:p w14:paraId="7AF7CF03" w14:textId="0FCD979C" w:rsidR="007E5421" w:rsidRDefault="007E5421">
      <w:pPr>
        <w:rPr>
          <w:b/>
        </w:rPr>
      </w:pPr>
    </w:p>
    <w:p w14:paraId="5D3DF657" w14:textId="2D204A10" w:rsidR="007E5421" w:rsidRDefault="007E5421">
      <w:pPr>
        <w:rPr>
          <w:b/>
        </w:rPr>
      </w:pPr>
    </w:p>
    <w:p w14:paraId="4AC61537" w14:textId="2C28AACF" w:rsidR="007E5421" w:rsidRDefault="007E5421">
      <w:pPr>
        <w:rPr>
          <w:b/>
        </w:rPr>
      </w:pPr>
    </w:p>
    <w:p w14:paraId="2F2D9A25" w14:textId="037F5A35" w:rsidR="007E5421" w:rsidRDefault="007E5421">
      <w:pPr>
        <w:rPr>
          <w:b/>
        </w:rPr>
      </w:pPr>
    </w:p>
    <w:p w14:paraId="47B451C9" w14:textId="6BB25E23" w:rsidR="007E5421" w:rsidRDefault="007E5421">
      <w:pPr>
        <w:rPr>
          <w:b/>
        </w:rPr>
      </w:pPr>
    </w:p>
    <w:p w14:paraId="34D267EA" w14:textId="06E957F3" w:rsidR="007E5421" w:rsidRDefault="007E5421">
      <w:pPr>
        <w:rPr>
          <w:b/>
        </w:rPr>
      </w:pPr>
    </w:p>
    <w:p w14:paraId="40DFB3E2" w14:textId="6104BE31" w:rsidR="007E5421" w:rsidRDefault="007E5421">
      <w:pPr>
        <w:rPr>
          <w:b/>
        </w:rPr>
      </w:pPr>
    </w:p>
    <w:p w14:paraId="5769DED5" w14:textId="640EA74C" w:rsidR="007E5421" w:rsidRDefault="007E5421">
      <w:pPr>
        <w:rPr>
          <w:b/>
        </w:rPr>
      </w:pPr>
    </w:p>
    <w:p w14:paraId="10F762D7" w14:textId="7C450C7F" w:rsidR="007E5421" w:rsidRDefault="007E5421">
      <w:pPr>
        <w:rPr>
          <w:b/>
        </w:rPr>
      </w:pPr>
      <w:r>
        <w:rPr>
          <w:b/>
        </w:rPr>
        <w:lastRenderedPageBreak/>
        <w:t>Action Items:</w:t>
      </w:r>
    </w:p>
    <w:tbl>
      <w:tblPr>
        <w:tblStyle w:val="TableGrid1"/>
        <w:tblpPr w:leftFromText="180" w:rightFromText="180" w:vertAnchor="page" w:horzAnchor="margin" w:tblpY="1829"/>
        <w:tblW w:w="0" w:type="auto"/>
        <w:tblInd w:w="0" w:type="dxa"/>
        <w:tblLook w:val="04A0" w:firstRow="1" w:lastRow="0" w:firstColumn="1" w:lastColumn="0" w:noHBand="0" w:noVBand="1"/>
      </w:tblPr>
      <w:tblGrid>
        <w:gridCol w:w="5035"/>
        <w:gridCol w:w="1800"/>
        <w:gridCol w:w="2515"/>
      </w:tblGrid>
      <w:tr w:rsidR="004B02CE" w14:paraId="688B7C41" w14:textId="77777777" w:rsidTr="004B02CE">
        <w:trPr>
          <w:trHeight w:val="350"/>
        </w:trPr>
        <w:tc>
          <w:tcPr>
            <w:tcW w:w="5035" w:type="dxa"/>
            <w:tcBorders>
              <w:right w:val="single" w:sz="4" w:space="0" w:color="FFFFFF" w:themeColor="background1"/>
            </w:tcBorders>
            <w:shd w:val="clear" w:color="auto" w:fill="000F7B"/>
          </w:tcPr>
          <w:p w14:paraId="0EBA1208" w14:textId="77777777" w:rsidR="004B02CE" w:rsidRPr="0052496E" w:rsidRDefault="004B02CE" w:rsidP="004B02CE">
            <w:pPr>
              <w:rPr>
                <w:b/>
                <w:color w:val="FFFFFF" w:themeColor="background1"/>
              </w:rPr>
            </w:pPr>
            <w:r w:rsidRPr="0052496E">
              <w:rPr>
                <w:b/>
                <w:color w:val="FFFFFF" w:themeColor="background1"/>
              </w:rPr>
              <w:t>Item</w:t>
            </w:r>
          </w:p>
        </w:tc>
        <w:tc>
          <w:tcPr>
            <w:tcW w:w="1800" w:type="dxa"/>
            <w:tcBorders>
              <w:left w:val="single" w:sz="4" w:space="0" w:color="FFFFFF" w:themeColor="background1"/>
              <w:right w:val="single" w:sz="4" w:space="0" w:color="FFFFFF" w:themeColor="background1"/>
            </w:tcBorders>
            <w:shd w:val="clear" w:color="auto" w:fill="000F7B"/>
          </w:tcPr>
          <w:p w14:paraId="13527016" w14:textId="77777777" w:rsidR="004B02CE" w:rsidRPr="0052496E" w:rsidRDefault="004B02CE" w:rsidP="004B02CE">
            <w:pPr>
              <w:rPr>
                <w:b/>
                <w:color w:val="FFFFFF" w:themeColor="background1"/>
              </w:rPr>
            </w:pPr>
            <w:r w:rsidRPr="0052496E">
              <w:rPr>
                <w:b/>
                <w:color w:val="FFFFFF" w:themeColor="background1"/>
              </w:rPr>
              <w:t>Responsibility</w:t>
            </w:r>
          </w:p>
        </w:tc>
        <w:tc>
          <w:tcPr>
            <w:tcW w:w="2515" w:type="dxa"/>
            <w:tcBorders>
              <w:left w:val="single" w:sz="4" w:space="0" w:color="FFFFFF" w:themeColor="background1"/>
            </w:tcBorders>
            <w:shd w:val="clear" w:color="auto" w:fill="000F7B"/>
          </w:tcPr>
          <w:p w14:paraId="5CA2B1CA" w14:textId="77777777" w:rsidR="004B02CE" w:rsidRPr="0052496E" w:rsidRDefault="004B02CE" w:rsidP="004B02CE">
            <w:pPr>
              <w:rPr>
                <w:b/>
                <w:color w:val="FFFFFF" w:themeColor="background1"/>
              </w:rPr>
            </w:pPr>
            <w:r w:rsidRPr="0052496E">
              <w:rPr>
                <w:b/>
                <w:color w:val="FFFFFF" w:themeColor="background1"/>
              </w:rPr>
              <w:t>Timing</w:t>
            </w:r>
          </w:p>
        </w:tc>
      </w:tr>
      <w:tr w:rsidR="004B02CE" w14:paraId="18C6A133" w14:textId="77777777" w:rsidTr="004B02CE">
        <w:trPr>
          <w:trHeight w:val="438"/>
        </w:trPr>
        <w:tc>
          <w:tcPr>
            <w:tcW w:w="5035" w:type="dxa"/>
          </w:tcPr>
          <w:p w14:paraId="4A2ABCB4" w14:textId="77777777" w:rsidR="004B02CE" w:rsidRDefault="004B02CE" w:rsidP="004B02CE">
            <w:r>
              <w:t>Invite a contractor to participate on the committee</w:t>
            </w:r>
          </w:p>
        </w:tc>
        <w:tc>
          <w:tcPr>
            <w:tcW w:w="1800" w:type="dxa"/>
          </w:tcPr>
          <w:p w14:paraId="64961F3A" w14:textId="77777777" w:rsidR="004B02CE" w:rsidRDefault="004B02CE" w:rsidP="004B02CE">
            <w:r>
              <w:t>Nic/Robert/Ryan</w:t>
            </w:r>
          </w:p>
        </w:tc>
        <w:tc>
          <w:tcPr>
            <w:tcW w:w="2515" w:type="dxa"/>
          </w:tcPr>
          <w:p w14:paraId="6E38EC1A" w14:textId="77777777" w:rsidR="004B02CE" w:rsidRDefault="004B02CE" w:rsidP="004B02CE">
            <w:r>
              <w:t xml:space="preserve">Outstanding </w:t>
            </w:r>
          </w:p>
        </w:tc>
      </w:tr>
      <w:tr w:rsidR="004B02CE" w14:paraId="38CF5536" w14:textId="77777777" w:rsidTr="004B02CE">
        <w:trPr>
          <w:trHeight w:val="440"/>
        </w:trPr>
        <w:tc>
          <w:tcPr>
            <w:tcW w:w="5035" w:type="dxa"/>
          </w:tcPr>
          <w:p w14:paraId="1722EFD5" w14:textId="77777777" w:rsidR="004B02CE" w:rsidRDefault="004B02CE" w:rsidP="004B02CE">
            <w:r>
              <w:t>Bring Lodge feedback to the committee for review</w:t>
            </w:r>
          </w:p>
        </w:tc>
        <w:tc>
          <w:tcPr>
            <w:tcW w:w="1800" w:type="dxa"/>
          </w:tcPr>
          <w:p w14:paraId="32576ABD" w14:textId="77777777" w:rsidR="004B02CE" w:rsidRDefault="004B02CE" w:rsidP="004B02CE">
            <w:r>
              <w:t xml:space="preserve">Nic/ DOE </w:t>
            </w:r>
          </w:p>
        </w:tc>
        <w:tc>
          <w:tcPr>
            <w:tcW w:w="2515" w:type="dxa"/>
          </w:tcPr>
          <w:p w14:paraId="5EA69C84" w14:textId="77777777" w:rsidR="004B02CE" w:rsidRDefault="004B02CE" w:rsidP="004B02CE">
            <w:r>
              <w:t>Next meeting (recurring)</w:t>
            </w:r>
          </w:p>
        </w:tc>
      </w:tr>
      <w:tr w:rsidR="004B02CE" w14:paraId="6EC3E05C" w14:textId="77777777" w:rsidTr="004B02CE">
        <w:trPr>
          <w:trHeight w:val="438"/>
        </w:trPr>
        <w:tc>
          <w:tcPr>
            <w:tcW w:w="5035" w:type="dxa"/>
          </w:tcPr>
          <w:p w14:paraId="0504C99E" w14:textId="77777777" w:rsidR="004B02CE" w:rsidRDefault="004B02CE" w:rsidP="004B02CE">
            <w:r>
              <w:t>Provide update on:</w:t>
            </w:r>
          </w:p>
          <w:p w14:paraId="23B77370" w14:textId="77777777" w:rsidR="004B02CE" w:rsidRDefault="004B02CE" w:rsidP="004B02CE">
            <w:pPr>
              <w:pStyle w:val="ListParagraph"/>
              <w:numPr>
                <w:ilvl w:val="0"/>
                <w:numId w:val="9"/>
              </w:numPr>
            </w:pPr>
            <w:r>
              <w:t xml:space="preserve"># of workers at the lodge and # of them working specifically on FRO AWTP </w:t>
            </w:r>
          </w:p>
          <w:p w14:paraId="4FD45CA3" w14:textId="77777777" w:rsidR="004B02CE" w:rsidRDefault="004B02CE" w:rsidP="004B02CE">
            <w:pPr>
              <w:pStyle w:val="ListParagraph"/>
              <w:numPr>
                <w:ilvl w:val="0"/>
                <w:numId w:val="9"/>
              </w:numPr>
            </w:pPr>
            <w:r>
              <w:t># of residence requests</w:t>
            </w:r>
            <w:r w:rsidRPr="00B0243C">
              <w:t xml:space="preserve"> </w:t>
            </w:r>
            <w:r>
              <w:t>from non-project related workers</w:t>
            </w:r>
          </w:p>
        </w:tc>
        <w:tc>
          <w:tcPr>
            <w:tcW w:w="1800" w:type="dxa"/>
          </w:tcPr>
          <w:p w14:paraId="20F2C7F6" w14:textId="77777777" w:rsidR="004B02CE" w:rsidRDefault="004B02CE" w:rsidP="004B02CE">
            <w:r>
              <w:t xml:space="preserve">ATCO </w:t>
            </w:r>
          </w:p>
        </w:tc>
        <w:tc>
          <w:tcPr>
            <w:tcW w:w="2515" w:type="dxa"/>
          </w:tcPr>
          <w:p w14:paraId="1CEDEDAE" w14:textId="77777777" w:rsidR="004B02CE" w:rsidRPr="00724584" w:rsidRDefault="004B02CE" w:rsidP="004B02CE">
            <w:pPr>
              <w:rPr>
                <w:rFonts w:cstheme="minorHAnsi"/>
              </w:rPr>
            </w:pPr>
            <w:r>
              <w:t xml:space="preserve">Next meeting (recurring) </w:t>
            </w:r>
          </w:p>
        </w:tc>
      </w:tr>
      <w:tr w:rsidR="004B02CE" w14:paraId="552E9977" w14:textId="77777777" w:rsidTr="004B02CE">
        <w:trPr>
          <w:trHeight w:val="438"/>
        </w:trPr>
        <w:tc>
          <w:tcPr>
            <w:tcW w:w="5035" w:type="dxa"/>
          </w:tcPr>
          <w:p w14:paraId="6B831371" w14:textId="77777777" w:rsidR="004B02CE" w:rsidRDefault="004B02CE" w:rsidP="004B02CE">
            <w:r>
              <w:t>P</w:t>
            </w:r>
            <w:r w:rsidRPr="00670841">
              <w:t>rovide a list of all the</w:t>
            </w:r>
            <w:r>
              <w:t xml:space="preserve"> approved projects that qualify workers to stay </w:t>
            </w:r>
            <w:r w:rsidRPr="00670841">
              <w:t>at the Lodge.</w:t>
            </w:r>
            <w:r>
              <w:t xml:space="preserve"> </w:t>
            </w:r>
          </w:p>
        </w:tc>
        <w:tc>
          <w:tcPr>
            <w:tcW w:w="1800" w:type="dxa"/>
          </w:tcPr>
          <w:p w14:paraId="1E8DD728" w14:textId="77777777" w:rsidR="004B02CE" w:rsidRDefault="004B02CE" w:rsidP="004B02CE">
            <w:r>
              <w:t>Robert/Ryan</w:t>
            </w:r>
          </w:p>
        </w:tc>
        <w:tc>
          <w:tcPr>
            <w:tcW w:w="2515" w:type="dxa"/>
          </w:tcPr>
          <w:p w14:paraId="4283CBCF" w14:textId="77777777" w:rsidR="004B02CE" w:rsidRDefault="004B02CE" w:rsidP="004B02CE">
            <w:r>
              <w:t>September meeting</w:t>
            </w:r>
          </w:p>
        </w:tc>
      </w:tr>
      <w:tr w:rsidR="004B02CE" w14:paraId="0EE6096E" w14:textId="77777777" w:rsidTr="004B02CE">
        <w:trPr>
          <w:trHeight w:val="588"/>
        </w:trPr>
        <w:tc>
          <w:tcPr>
            <w:tcW w:w="5035" w:type="dxa"/>
          </w:tcPr>
          <w:p w14:paraId="77C25F31" w14:textId="77777777" w:rsidR="004B02CE" w:rsidRPr="00A376CD" w:rsidRDefault="004B02CE" w:rsidP="004B02CE">
            <w:r>
              <w:t>Include feedback mechanism details with community invitation to the Lodge Open House.</w:t>
            </w:r>
          </w:p>
        </w:tc>
        <w:tc>
          <w:tcPr>
            <w:tcW w:w="1800" w:type="dxa"/>
          </w:tcPr>
          <w:p w14:paraId="76CAC964" w14:textId="77777777" w:rsidR="004B02CE" w:rsidRDefault="004B02CE" w:rsidP="004B02CE">
            <w:r>
              <w:t xml:space="preserve">Nic/Destiny </w:t>
            </w:r>
          </w:p>
        </w:tc>
        <w:tc>
          <w:tcPr>
            <w:tcW w:w="2515" w:type="dxa"/>
          </w:tcPr>
          <w:p w14:paraId="5C9D056D" w14:textId="77777777" w:rsidR="004B02CE" w:rsidRDefault="004B02CE" w:rsidP="004B02CE">
            <w:r>
              <w:t>Prior to Lodge Open House (Sept. 14</w:t>
            </w:r>
            <w:r w:rsidRPr="00A54E46">
              <w:rPr>
                <w:vertAlign w:val="superscript"/>
              </w:rPr>
              <w:t>th</w:t>
            </w:r>
            <w:r>
              <w:t xml:space="preserve">) </w:t>
            </w:r>
          </w:p>
        </w:tc>
      </w:tr>
      <w:tr w:rsidR="004B02CE" w14:paraId="35ACAE6A" w14:textId="77777777" w:rsidTr="004B02CE">
        <w:trPr>
          <w:trHeight w:val="620"/>
        </w:trPr>
        <w:tc>
          <w:tcPr>
            <w:tcW w:w="5035" w:type="dxa"/>
          </w:tcPr>
          <w:p w14:paraId="32FF3AAF" w14:textId="492C532D" w:rsidR="002F71DE" w:rsidRDefault="002F71DE" w:rsidP="002F71DE">
            <w:r>
              <w:t xml:space="preserve">Find out details on the adult registration/welcome event that was </w:t>
            </w:r>
            <w:r w:rsidR="004D5DA1">
              <w:t>held in Fernie</w:t>
            </w:r>
          </w:p>
          <w:p w14:paraId="2A048AD8" w14:textId="77777777" w:rsidR="004B02CE" w:rsidRPr="00A376CD" w:rsidRDefault="004B02CE" w:rsidP="004B02CE"/>
        </w:tc>
        <w:tc>
          <w:tcPr>
            <w:tcW w:w="1800" w:type="dxa"/>
          </w:tcPr>
          <w:p w14:paraId="0B4F37B2" w14:textId="25F26F9B" w:rsidR="004B02CE" w:rsidRDefault="002F71DE" w:rsidP="004B02CE">
            <w:r>
              <w:t>Nic</w:t>
            </w:r>
          </w:p>
        </w:tc>
        <w:tc>
          <w:tcPr>
            <w:tcW w:w="2515" w:type="dxa"/>
          </w:tcPr>
          <w:p w14:paraId="7918561E" w14:textId="489C02F2" w:rsidR="004B02CE" w:rsidRDefault="002F71DE" w:rsidP="004B02CE">
            <w:r>
              <w:t>September meeting</w:t>
            </w:r>
          </w:p>
        </w:tc>
      </w:tr>
      <w:tr w:rsidR="004B02CE" w14:paraId="02D792CF" w14:textId="77777777" w:rsidTr="004B02CE">
        <w:trPr>
          <w:trHeight w:val="449"/>
        </w:trPr>
        <w:tc>
          <w:tcPr>
            <w:tcW w:w="5035" w:type="dxa"/>
          </w:tcPr>
          <w:p w14:paraId="263A9499" w14:textId="0E6E3C62" w:rsidR="004D5DA1" w:rsidRDefault="004D5DA1" w:rsidP="004D5DA1">
            <w:r>
              <w:t>Provide the feedback mechanism information to the Elkford Facebook page for posting</w:t>
            </w:r>
          </w:p>
          <w:p w14:paraId="3CABF98A" w14:textId="77777777" w:rsidR="004B02CE" w:rsidRDefault="004B02CE" w:rsidP="004B02CE"/>
        </w:tc>
        <w:tc>
          <w:tcPr>
            <w:tcW w:w="1800" w:type="dxa"/>
          </w:tcPr>
          <w:p w14:paraId="2C910597" w14:textId="72D63965" w:rsidR="004B02CE" w:rsidRDefault="004D5DA1" w:rsidP="004B02CE">
            <w:r>
              <w:t>Nic/Destiny</w:t>
            </w:r>
          </w:p>
        </w:tc>
        <w:tc>
          <w:tcPr>
            <w:tcW w:w="2515" w:type="dxa"/>
          </w:tcPr>
          <w:p w14:paraId="52903F41" w14:textId="661BB42D" w:rsidR="004B02CE" w:rsidRDefault="004D5DA1" w:rsidP="004B02CE">
            <w:r>
              <w:t xml:space="preserve">September meeting </w:t>
            </w:r>
          </w:p>
        </w:tc>
      </w:tr>
      <w:tr w:rsidR="004B02CE" w14:paraId="7AA7D69E" w14:textId="77777777" w:rsidTr="004B02CE">
        <w:trPr>
          <w:trHeight w:val="717"/>
        </w:trPr>
        <w:tc>
          <w:tcPr>
            <w:tcW w:w="5035" w:type="dxa"/>
          </w:tcPr>
          <w:p w14:paraId="091B1421" w14:textId="336038D1" w:rsidR="004D5DA1" w:rsidRDefault="004D5DA1" w:rsidP="004D5DA1">
            <w:r>
              <w:t>Include ‘</w:t>
            </w:r>
            <w:r w:rsidR="002A7C60">
              <w:t xml:space="preserve">review of </w:t>
            </w:r>
            <w:r>
              <w:t>action item</w:t>
            </w:r>
            <w:r w:rsidR="002A7C60">
              <w:t>s</w:t>
            </w:r>
            <w:r>
              <w:t>’ at the end of meeting agendas</w:t>
            </w:r>
          </w:p>
          <w:p w14:paraId="2327BBC9" w14:textId="108CEADF" w:rsidR="004B02CE" w:rsidRDefault="004B02CE" w:rsidP="004B02CE"/>
        </w:tc>
        <w:tc>
          <w:tcPr>
            <w:tcW w:w="1800" w:type="dxa"/>
          </w:tcPr>
          <w:p w14:paraId="465BC46B" w14:textId="30CD062E" w:rsidR="004B02CE" w:rsidRDefault="004D5DA1" w:rsidP="004B02CE">
            <w:r>
              <w:t xml:space="preserve">Destiny </w:t>
            </w:r>
          </w:p>
        </w:tc>
        <w:tc>
          <w:tcPr>
            <w:tcW w:w="2515" w:type="dxa"/>
          </w:tcPr>
          <w:p w14:paraId="498B28C4" w14:textId="6A1178ED" w:rsidR="004B02CE" w:rsidRDefault="004D5DA1" w:rsidP="004B02CE">
            <w:r>
              <w:t xml:space="preserve">Prior to September meeting </w:t>
            </w:r>
          </w:p>
        </w:tc>
      </w:tr>
    </w:tbl>
    <w:p w14:paraId="32EADC8B" w14:textId="7F0E4A39" w:rsidR="00072D09" w:rsidRPr="008363CD" w:rsidRDefault="00072D09">
      <w:pPr>
        <w:rPr>
          <w:b/>
        </w:rPr>
      </w:pPr>
    </w:p>
    <w:p w14:paraId="6B00BD21" w14:textId="381D5656" w:rsidR="00BD7E1C" w:rsidRPr="005315F8" w:rsidRDefault="005315F8">
      <w:pPr>
        <w:rPr>
          <w:b/>
        </w:rPr>
      </w:pPr>
      <w:r w:rsidRPr="005315F8">
        <w:rPr>
          <w:b/>
        </w:rPr>
        <w:t>Summary of Discussion:</w:t>
      </w:r>
    </w:p>
    <w:tbl>
      <w:tblPr>
        <w:tblStyle w:val="TableGrid"/>
        <w:tblW w:w="0" w:type="auto"/>
        <w:tblInd w:w="0" w:type="dxa"/>
        <w:tblLook w:val="04A0" w:firstRow="1" w:lastRow="0" w:firstColumn="1" w:lastColumn="0" w:noHBand="0" w:noVBand="1"/>
      </w:tblPr>
      <w:tblGrid>
        <w:gridCol w:w="9350"/>
      </w:tblGrid>
      <w:tr w:rsidR="005315F8" w14:paraId="52EC7654" w14:textId="77777777" w:rsidTr="002F754D">
        <w:tc>
          <w:tcPr>
            <w:tcW w:w="9350" w:type="dxa"/>
            <w:shd w:val="clear" w:color="auto" w:fill="000F7B"/>
          </w:tcPr>
          <w:p w14:paraId="2028A91D" w14:textId="0B6F362C" w:rsidR="005315F8" w:rsidRDefault="002F754D" w:rsidP="002F754D">
            <w:pPr>
              <w:jc w:val="center"/>
              <w:rPr>
                <w:b/>
              </w:rPr>
            </w:pPr>
            <w:r>
              <w:rPr>
                <w:b/>
              </w:rPr>
              <w:t>Meeting Minutes</w:t>
            </w:r>
          </w:p>
        </w:tc>
      </w:tr>
      <w:tr w:rsidR="005315F8" w14:paraId="76ACDD77" w14:textId="77777777" w:rsidTr="005315F8">
        <w:tc>
          <w:tcPr>
            <w:tcW w:w="9350" w:type="dxa"/>
          </w:tcPr>
          <w:p w14:paraId="5175DA9F" w14:textId="40AB7663" w:rsidR="005315F8" w:rsidRDefault="006778AA" w:rsidP="00893E6F">
            <w:pPr>
              <w:rPr>
                <w:b/>
              </w:rPr>
            </w:pPr>
            <w:r>
              <w:rPr>
                <w:b/>
              </w:rPr>
              <w:t>Safe</w:t>
            </w:r>
            <w:r w:rsidR="00600D98">
              <w:rPr>
                <w:b/>
              </w:rPr>
              <w:t xml:space="preserve">ty Share – </w:t>
            </w:r>
            <w:r>
              <w:rPr>
                <w:b/>
              </w:rPr>
              <w:t xml:space="preserve"> </w:t>
            </w:r>
            <w:r w:rsidR="00270035">
              <w:rPr>
                <w:b/>
              </w:rPr>
              <w:t>N/A</w:t>
            </w:r>
          </w:p>
          <w:p w14:paraId="54846894" w14:textId="45B39609" w:rsidR="00C24F21" w:rsidRPr="002F754D" w:rsidRDefault="00C24F21" w:rsidP="00600D98"/>
        </w:tc>
      </w:tr>
      <w:tr w:rsidR="005315F8" w14:paraId="3550826C" w14:textId="77777777" w:rsidTr="005315F8">
        <w:tc>
          <w:tcPr>
            <w:tcW w:w="9350" w:type="dxa"/>
          </w:tcPr>
          <w:p w14:paraId="5C09FF47" w14:textId="1D3BBF5B" w:rsidR="00C24F21" w:rsidRPr="00C24F21" w:rsidRDefault="00600D98" w:rsidP="00C24F21">
            <w:pPr>
              <w:rPr>
                <w:b/>
              </w:rPr>
            </w:pPr>
            <w:r>
              <w:rPr>
                <w:b/>
              </w:rPr>
              <w:t>Review of July 15</w:t>
            </w:r>
            <w:r w:rsidR="001C3B59" w:rsidRPr="001C3B59">
              <w:rPr>
                <w:b/>
                <w:vertAlign w:val="superscript"/>
              </w:rPr>
              <w:t>th</w:t>
            </w:r>
            <w:r w:rsidR="001C3B59">
              <w:rPr>
                <w:b/>
              </w:rPr>
              <w:t xml:space="preserve"> </w:t>
            </w:r>
            <w:r w:rsidR="00C24F21">
              <w:rPr>
                <w:b/>
              </w:rPr>
              <w:t xml:space="preserve">Meeting </w:t>
            </w:r>
            <w:r w:rsidR="00C24F21" w:rsidRPr="00C24F21">
              <w:rPr>
                <w:b/>
              </w:rPr>
              <w:t>Minutes</w:t>
            </w:r>
            <w:r w:rsidR="00C24F21">
              <w:rPr>
                <w:b/>
              </w:rPr>
              <w:t xml:space="preserve"> </w:t>
            </w:r>
          </w:p>
          <w:p w14:paraId="51617B3D" w14:textId="0CE99AFF" w:rsidR="00007142" w:rsidRDefault="00007142" w:rsidP="00B01B30"/>
          <w:p w14:paraId="78EBD2BE" w14:textId="0340C844" w:rsidR="00270035" w:rsidRDefault="00270035" w:rsidP="00B01B30">
            <w:r>
              <w:t>Action items coming out of the July 15</w:t>
            </w:r>
            <w:r w:rsidRPr="00270035">
              <w:rPr>
                <w:vertAlign w:val="superscript"/>
              </w:rPr>
              <w:t>th</w:t>
            </w:r>
            <w:r>
              <w:t xml:space="preserve"> committee meeting were reviewed</w:t>
            </w:r>
            <w:r w:rsidR="00183A79">
              <w:t>.</w:t>
            </w:r>
          </w:p>
          <w:p w14:paraId="781BFC40" w14:textId="77777777" w:rsidR="00074693" w:rsidRDefault="00183A79" w:rsidP="00183A79">
            <w:pPr>
              <w:pStyle w:val="ListParagraph"/>
              <w:numPr>
                <w:ilvl w:val="0"/>
                <w:numId w:val="18"/>
              </w:numPr>
            </w:pPr>
            <w:r>
              <w:t>The previous action item to ‘invite a contractor to participate on the committee’ remains outstanding as the invitation will be extended at the August 28</w:t>
            </w:r>
            <w:r w:rsidRPr="00183A79">
              <w:rPr>
                <w:vertAlign w:val="superscript"/>
              </w:rPr>
              <w:t>th</w:t>
            </w:r>
            <w:r>
              <w:t xml:space="preserve"> contractor committee meeting.</w:t>
            </w:r>
          </w:p>
          <w:p w14:paraId="28A9C9B8" w14:textId="5DA0AD0F" w:rsidR="00183A79" w:rsidRDefault="00183A79" w:rsidP="00074693">
            <w:pPr>
              <w:pStyle w:val="ListParagraph"/>
            </w:pPr>
            <w:r>
              <w:t xml:space="preserve"> </w:t>
            </w:r>
          </w:p>
          <w:p w14:paraId="3D9BC322" w14:textId="72943AB3" w:rsidR="006F5688" w:rsidRDefault="006F5688" w:rsidP="00183A79">
            <w:pPr>
              <w:pStyle w:val="ListParagraph"/>
              <w:numPr>
                <w:ilvl w:val="0"/>
                <w:numId w:val="18"/>
              </w:numPr>
            </w:pPr>
            <w:r>
              <w:t>There has been no feedback received through Teck’s feedback mechanism</w:t>
            </w:r>
            <w:r w:rsidR="00F43171">
              <w:t xml:space="preserve"> to date.</w:t>
            </w:r>
          </w:p>
          <w:p w14:paraId="3B9CE096" w14:textId="788A3FE6" w:rsidR="00074693" w:rsidRDefault="00074693" w:rsidP="00074693">
            <w:pPr>
              <w:pStyle w:val="ListParagraph"/>
            </w:pPr>
          </w:p>
          <w:p w14:paraId="674F8FB3" w14:textId="2DE2AE46" w:rsidR="00183A79" w:rsidRDefault="006F5688" w:rsidP="00183A79">
            <w:pPr>
              <w:pStyle w:val="ListParagraph"/>
              <w:numPr>
                <w:ilvl w:val="0"/>
                <w:numId w:val="18"/>
              </w:numPr>
            </w:pPr>
            <w:r>
              <w:t xml:space="preserve"> </w:t>
            </w:r>
            <w:r w:rsidR="00F43171">
              <w:t>There are currently 250 workers staying at the Lodge.</w:t>
            </w:r>
          </w:p>
          <w:p w14:paraId="6C447D62" w14:textId="77777777" w:rsidR="00074693" w:rsidRDefault="00074693" w:rsidP="00074693">
            <w:pPr>
              <w:pStyle w:val="ListParagraph"/>
            </w:pPr>
          </w:p>
          <w:p w14:paraId="421AB765" w14:textId="3F58505F" w:rsidR="00F43171" w:rsidRPr="004D5DA1" w:rsidRDefault="00F43171" w:rsidP="002B6C5D">
            <w:pPr>
              <w:pStyle w:val="ListParagraph"/>
              <w:numPr>
                <w:ilvl w:val="0"/>
                <w:numId w:val="18"/>
              </w:numPr>
              <w:rPr>
                <w:rStyle w:val="Hyperlink"/>
                <w:color w:val="auto"/>
                <w:u w:val="none"/>
              </w:rPr>
            </w:pPr>
            <w:r>
              <w:t xml:space="preserve">A webpage has been created as a subpage to the </w:t>
            </w:r>
            <w:r w:rsidR="002B6C5D">
              <w:t>Elk Valley / Crowsnest Pass Communities of Interest Advisory Initiative</w:t>
            </w:r>
            <w:r w:rsidR="000C51F3">
              <w:t xml:space="preserve"> webpage</w:t>
            </w:r>
            <w:r w:rsidR="002B6C5D">
              <w:t xml:space="preserve">: </w:t>
            </w:r>
            <w:hyperlink r:id="rId12" w:history="1">
              <w:r w:rsidR="002B6C5D" w:rsidRPr="004D5DA1">
                <w:rPr>
                  <w:rStyle w:val="Hyperlink"/>
                </w:rPr>
                <w:t>http://www.evcnpvoice.com/about-us/elkford-community-effects-advisory-committee</w:t>
              </w:r>
            </w:hyperlink>
          </w:p>
          <w:p w14:paraId="3A10266D" w14:textId="230C5213" w:rsidR="00074693" w:rsidRDefault="00074693" w:rsidP="00074693">
            <w:pPr>
              <w:pStyle w:val="ListParagraph"/>
            </w:pPr>
          </w:p>
          <w:p w14:paraId="2B862EAD" w14:textId="1E336201" w:rsidR="002B6C5D" w:rsidRDefault="000C51F3" w:rsidP="002B6C5D">
            <w:pPr>
              <w:pStyle w:val="ListParagraph"/>
              <w:numPr>
                <w:ilvl w:val="0"/>
                <w:numId w:val="18"/>
              </w:numPr>
            </w:pPr>
            <w:r>
              <w:t xml:space="preserve">Finalized committee Terms of Reference were circulated. </w:t>
            </w:r>
          </w:p>
          <w:p w14:paraId="3443812D" w14:textId="60BFB719" w:rsidR="00074693" w:rsidRDefault="00074693" w:rsidP="00074693">
            <w:pPr>
              <w:pStyle w:val="ListParagraph"/>
            </w:pPr>
          </w:p>
          <w:p w14:paraId="4C923331" w14:textId="467E53A5" w:rsidR="000C51F3" w:rsidRDefault="000C51F3" w:rsidP="002B6C5D">
            <w:pPr>
              <w:pStyle w:val="ListParagraph"/>
              <w:numPr>
                <w:ilvl w:val="0"/>
                <w:numId w:val="18"/>
              </w:numPr>
            </w:pPr>
            <w:r>
              <w:t>Amended indicators were not yet circulated to the committee</w:t>
            </w:r>
            <w:r w:rsidR="007C5EEF">
              <w:t>;</w:t>
            </w:r>
            <w:r>
              <w:t xml:space="preserve"> awaiting outstanding committee input. </w:t>
            </w:r>
          </w:p>
          <w:p w14:paraId="775BCA70" w14:textId="436447BE" w:rsidR="00074693" w:rsidRDefault="00074693" w:rsidP="00074693"/>
          <w:p w14:paraId="65CBB1AD" w14:textId="79211937" w:rsidR="007C5EEF" w:rsidRDefault="007C5EEF" w:rsidP="002B6C5D">
            <w:pPr>
              <w:pStyle w:val="ListParagraph"/>
              <w:numPr>
                <w:ilvl w:val="0"/>
                <w:numId w:val="18"/>
              </w:numPr>
            </w:pPr>
            <w:r>
              <w:t xml:space="preserve">Letters inviting Elkford businesses and organizations to the Lodge Open House were drafted and circulated. </w:t>
            </w:r>
          </w:p>
          <w:p w14:paraId="05D140FB" w14:textId="204789AC" w:rsidR="00074693" w:rsidRDefault="00074693" w:rsidP="00074693"/>
          <w:p w14:paraId="0486EB30" w14:textId="00C8775C" w:rsidR="007C5EEF" w:rsidRDefault="007C5EEF" w:rsidP="002B6C5D">
            <w:pPr>
              <w:pStyle w:val="ListParagraph"/>
              <w:numPr>
                <w:ilvl w:val="0"/>
                <w:numId w:val="18"/>
              </w:numPr>
            </w:pPr>
            <w:r>
              <w:t xml:space="preserve">A list of all </w:t>
            </w:r>
            <w:r w:rsidR="00AB0F14">
              <w:t xml:space="preserve">qualifying projects for Lodge residence will be provided to the committee at the next committee meeting. </w:t>
            </w:r>
          </w:p>
          <w:p w14:paraId="75C4760E" w14:textId="34B034C9" w:rsidR="0080672C" w:rsidRDefault="0080672C" w:rsidP="00B01B30"/>
          <w:p w14:paraId="70741BCC" w14:textId="0714F7BA" w:rsidR="004B799E" w:rsidRDefault="0038386E" w:rsidP="00585A1C">
            <w:r>
              <w:t>Decision: July 15</w:t>
            </w:r>
            <w:r w:rsidRPr="0038386E">
              <w:rPr>
                <w:vertAlign w:val="superscript"/>
              </w:rPr>
              <w:t>th</w:t>
            </w:r>
            <w:r>
              <w:t xml:space="preserve"> meeting minutes were accepted by the committee. </w:t>
            </w:r>
          </w:p>
          <w:p w14:paraId="60B9070E" w14:textId="392D30CE" w:rsidR="001C3B59" w:rsidRPr="00C24F21" w:rsidRDefault="001C3B59" w:rsidP="004B799E"/>
        </w:tc>
      </w:tr>
      <w:tr w:rsidR="005315F8" w14:paraId="0C533666" w14:textId="77777777" w:rsidTr="005315F8">
        <w:tc>
          <w:tcPr>
            <w:tcW w:w="9350" w:type="dxa"/>
          </w:tcPr>
          <w:p w14:paraId="2398289D" w14:textId="77777777" w:rsidR="005315F8" w:rsidRDefault="00384C86" w:rsidP="00893E6F">
            <w:pPr>
              <w:rPr>
                <w:b/>
              </w:rPr>
            </w:pPr>
            <w:r>
              <w:rPr>
                <w:b/>
              </w:rPr>
              <w:lastRenderedPageBreak/>
              <w:t>New Business</w:t>
            </w:r>
          </w:p>
          <w:p w14:paraId="7CCFF49D" w14:textId="467169F4" w:rsidR="00384C86" w:rsidRDefault="00384C86" w:rsidP="00893E6F"/>
          <w:p w14:paraId="31F31615" w14:textId="19CFE215" w:rsidR="00133135" w:rsidRDefault="004B799E" w:rsidP="0038386E">
            <w:r>
              <w:t>Feedback Review</w:t>
            </w:r>
            <w:r w:rsidR="000921E5">
              <w:t>:</w:t>
            </w:r>
          </w:p>
          <w:p w14:paraId="45141FA3" w14:textId="3F25E7A6" w:rsidR="00074693" w:rsidRDefault="0038386E" w:rsidP="004B799E">
            <w:pPr>
              <w:pStyle w:val="ListParagraph"/>
              <w:numPr>
                <w:ilvl w:val="0"/>
                <w:numId w:val="19"/>
              </w:numPr>
            </w:pPr>
            <w:r>
              <w:t xml:space="preserve">There has been no formal feedback received through Teck’s feedback mechanism. </w:t>
            </w:r>
          </w:p>
          <w:p w14:paraId="2C34A73E" w14:textId="77777777" w:rsidR="00A177F2" w:rsidRDefault="00A177F2" w:rsidP="00A177F2">
            <w:pPr>
              <w:pStyle w:val="ListParagraph"/>
            </w:pPr>
          </w:p>
          <w:p w14:paraId="4EE58CF8" w14:textId="77777777" w:rsidR="007F284D" w:rsidRDefault="004B799E" w:rsidP="007F284D">
            <w:pPr>
              <w:pStyle w:val="ListParagraph"/>
              <w:numPr>
                <w:ilvl w:val="0"/>
                <w:numId w:val="19"/>
              </w:numPr>
            </w:pPr>
            <w:r>
              <w:t xml:space="preserve">Michele received feedback </w:t>
            </w:r>
            <w:r w:rsidR="00074693">
              <w:t xml:space="preserve">in the form of </w:t>
            </w:r>
            <w:r w:rsidR="004D3642">
              <w:t>a letter from a contractor</w:t>
            </w:r>
            <w:r w:rsidR="00074693">
              <w:t xml:space="preserve"> addressed to its employees informing them that they are expected to stay at the Lodge while working on Lodge approved projects. </w:t>
            </w:r>
            <w:r>
              <w:t xml:space="preserve"> </w:t>
            </w:r>
          </w:p>
          <w:p w14:paraId="575DE88C" w14:textId="77777777" w:rsidR="007F284D" w:rsidRDefault="007F284D" w:rsidP="007F284D">
            <w:pPr>
              <w:pStyle w:val="ListParagraph"/>
            </w:pPr>
          </w:p>
          <w:p w14:paraId="487F1253" w14:textId="729EC11B" w:rsidR="007F284D" w:rsidRDefault="004D3642" w:rsidP="007F284D">
            <w:pPr>
              <w:pStyle w:val="ListParagraph"/>
              <w:numPr>
                <w:ilvl w:val="1"/>
                <w:numId w:val="19"/>
              </w:numPr>
            </w:pPr>
            <w:r>
              <w:t>Teck was not comfortable with having the letter read as it was an internal document</w:t>
            </w:r>
            <w:r w:rsidR="007B715F">
              <w:t xml:space="preserve"> from a contractor to </w:t>
            </w:r>
            <w:r w:rsidR="00AD5572">
              <w:t xml:space="preserve">that company’s </w:t>
            </w:r>
            <w:r w:rsidR="007B715F">
              <w:t>employees</w:t>
            </w:r>
            <w:r>
              <w:t>.</w:t>
            </w:r>
          </w:p>
          <w:p w14:paraId="0569CC32" w14:textId="77777777" w:rsidR="007F284D" w:rsidRDefault="007F284D" w:rsidP="007F284D">
            <w:pPr>
              <w:pStyle w:val="ListParagraph"/>
              <w:ind w:left="1440"/>
            </w:pPr>
          </w:p>
          <w:p w14:paraId="3BBF9E99" w14:textId="5FC76C0C" w:rsidR="007F284D" w:rsidRDefault="007B715F" w:rsidP="007F284D">
            <w:pPr>
              <w:pStyle w:val="ListParagraph"/>
              <w:numPr>
                <w:ilvl w:val="1"/>
                <w:numId w:val="19"/>
              </w:numPr>
            </w:pPr>
            <w:r>
              <w:t xml:space="preserve">The tone of the letter was unclear as to whether or not the workers required to stay in the Lodge will have to move from lodging arrangements they may already have secured in Elkford. </w:t>
            </w:r>
          </w:p>
          <w:p w14:paraId="0088FE27" w14:textId="5065D07F" w:rsidR="007F284D" w:rsidRDefault="007F284D" w:rsidP="007F284D"/>
          <w:p w14:paraId="31A6E046" w14:textId="67F84D70" w:rsidR="007B715F" w:rsidRDefault="007B715F" w:rsidP="007F284D">
            <w:pPr>
              <w:pStyle w:val="ListParagraph"/>
              <w:numPr>
                <w:ilvl w:val="1"/>
                <w:numId w:val="19"/>
              </w:numPr>
            </w:pPr>
            <w:r>
              <w:t xml:space="preserve">There is a need for further conversations about potentially relocating workers from elsewhere in Elkford and requiring lodge residence. </w:t>
            </w:r>
          </w:p>
          <w:p w14:paraId="50C9D62F" w14:textId="77777777" w:rsidR="004D3642" w:rsidRDefault="004D3642" w:rsidP="004D3642">
            <w:pPr>
              <w:pStyle w:val="ListParagraph"/>
            </w:pPr>
          </w:p>
          <w:p w14:paraId="4018130A" w14:textId="4F631D8C" w:rsidR="007F284D" w:rsidRDefault="004D3642" w:rsidP="007F284D">
            <w:pPr>
              <w:pStyle w:val="ListParagraph"/>
              <w:numPr>
                <w:ilvl w:val="0"/>
                <w:numId w:val="19"/>
              </w:numPr>
            </w:pPr>
            <w:r>
              <w:t xml:space="preserve">Concerns were raised about the Lodge being open to </w:t>
            </w:r>
            <w:r w:rsidR="00AD5572">
              <w:t>non-</w:t>
            </w:r>
            <w:r>
              <w:t xml:space="preserve">AWTP workers. </w:t>
            </w:r>
          </w:p>
          <w:p w14:paraId="4762C33C" w14:textId="3AD40EBF" w:rsidR="007F284D" w:rsidRDefault="004D3642" w:rsidP="007F284D">
            <w:pPr>
              <w:pStyle w:val="ListParagraph"/>
              <w:numPr>
                <w:ilvl w:val="1"/>
                <w:numId w:val="19"/>
              </w:numPr>
            </w:pPr>
            <w:r>
              <w:t>Other critical projects like t</w:t>
            </w:r>
            <w:r w:rsidR="004B799E">
              <w:t>he Castle project</w:t>
            </w:r>
            <w:r>
              <w:t xml:space="preserve"> are </w:t>
            </w:r>
            <w:r w:rsidR="004B799E">
              <w:t xml:space="preserve">sanctioned projects </w:t>
            </w:r>
            <w:r>
              <w:t>for Lodge residence</w:t>
            </w:r>
            <w:r w:rsidR="007F284D">
              <w:t>.</w:t>
            </w:r>
            <w:r w:rsidR="009278D4">
              <w:t xml:space="preserve"> There have been a number of workers turned away from the Lodge and directed to Elkford </w:t>
            </w:r>
            <w:r w:rsidR="00AD5572">
              <w:t xml:space="preserve">or region </w:t>
            </w:r>
            <w:r w:rsidR="009278D4">
              <w:t xml:space="preserve">establishments. </w:t>
            </w:r>
          </w:p>
          <w:p w14:paraId="67B33BB1" w14:textId="77777777" w:rsidR="007F284D" w:rsidRDefault="007F284D" w:rsidP="007F284D">
            <w:pPr>
              <w:pStyle w:val="ListParagraph"/>
              <w:ind w:left="1440"/>
            </w:pPr>
          </w:p>
          <w:p w14:paraId="3930A8DF" w14:textId="20246DB4" w:rsidR="007F284D" w:rsidRDefault="007F284D" w:rsidP="004B799E">
            <w:pPr>
              <w:pStyle w:val="ListParagraph"/>
              <w:numPr>
                <w:ilvl w:val="1"/>
                <w:numId w:val="19"/>
              </w:numPr>
            </w:pPr>
            <w:r>
              <w:t xml:space="preserve">A need for a conversation about </w:t>
            </w:r>
            <w:r w:rsidR="00AD5572">
              <w:t>Lodge-</w:t>
            </w:r>
            <w:r w:rsidR="003443C3">
              <w:t xml:space="preserve">approved projects </w:t>
            </w:r>
            <w:r>
              <w:t>and</w:t>
            </w:r>
            <w:r w:rsidR="003443C3">
              <w:t xml:space="preserve"> committee un</w:t>
            </w:r>
            <w:r>
              <w:t xml:space="preserve">derstanding was expressed. </w:t>
            </w:r>
          </w:p>
          <w:p w14:paraId="520192EF" w14:textId="5B2E91BE" w:rsidR="007F284D" w:rsidRDefault="007F284D" w:rsidP="007F284D"/>
          <w:p w14:paraId="1441337F" w14:textId="77777777" w:rsidR="009278D4" w:rsidRDefault="003443C3" w:rsidP="001C3B59">
            <w:pPr>
              <w:pStyle w:val="ListParagraph"/>
              <w:numPr>
                <w:ilvl w:val="1"/>
                <w:numId w:val="19"/>
              </w:numPr>
            </w:pPr>
            <w:r>
              <w:t xml:space="preserve">Action item: </w:t>
            </w:r>
            <w:r w:rsidR="009278D4">
              <w:t>Rob and Ryan to p</w:t>
            </w:r>
            <w:r w:rsidR="007F284D">
              <w:t>rovide Lodge</w:t>
            </w:r>
            <w:r>
              <w:t xml:space="preserve"> approved p</w:t>
            </w:r>
            <w:r w:rsidR="007F284D">
              <w:t xml:space="preserve">rojects to the committee including </w:t>
            </w:r>
            <w:r>
              <w:t>the appro</w:t>
            </w:r>
            <w:r w:rsidR="009278D4">
              <w:t xml:space="preserve">ximate number of employees, </w:t>
            </w:r>
            <w:r>
              <w:t>project duration</w:t>
            </w:r>
            <w:r w:rsidR="009278D4">
              <w:t xml:space="preserve">, and the meaning of “critical project”. </w:t>
            </w:r>
          </w:p>
          <w:p w14:paraId="21BE0323" w14:textId="77777777" w:rsidR="00366A8E" w:rsidRDefault="00366A8E" w:rsidP="00366A8E">
            <w:pPr>
              <w:ind w:left="1080"/>
            </w:pPr>
          </w:p>
          <w:p w14:paraId="37AFE964" w14:textId="3091456B" w:rsidR="00366A8E" w:rsidRDefault="00F23310" w:rsidP="001C3B59">
            <w:pPr>
              <w:pStyle w:val="ListParagraph"/>
              <w:numPr>
                <w:ilvl w:val="1"/>
                <w:numId w:val="19"/>
              </w:numPr>
            </w:pPr>
            <w:r>
              <w:t>There is concern that without the list of projects</w:t>
            </w:r>
            <w:r w:rsidR="00366A8E">
              <w:t xml:space="preserve"> that staying at the L</w:t>
            </w:r>
            <w:r>
              <w:t xml:space="preserve">odge </w:t>
            </w:r>
            <w:r w:rsidR="00366A8E">
              <w:t>may become</w:t>
            </w:r>
            <w:r>
              <w:t xml:space="preserve"> a </w:t>
            </w:r>
            <w:r w:rsidR="00366A8E">
              <w:t>“</w:t>
            </w:r>
            <w:r>
              <w:t>free-</w:t>
            </w:r>
            <w:r w:rsidR="00AD5572">
              <w:t>for-</w:t>
            </w:r>
            <w:r>
              <w:t>all</w:t>
            </w:r>
            <w:r w:rsidR="00366A8E">
              <w:t>”</w:t>
            </w:r>
            <w:r>
              <w:t xml:space="preserve">. The Lodge was </w:t>
            </w:r>
            <w:r w:rsidR="009278D4">
              <w:t>not portrayed to the community as being overflow housing</w:t>
            </w:r>
            <w:r>
              <w:t>. The concern is that people may stay in the lodge</w:t>
            </w:r>
            <w:r w:rsidR="009278D4">
              <w:t xml:space="preserve"> if it is treated as </w:t>
            </w:r>
            <w:r w:rsidR="009278D4">
              <w:lastRenderedPageBreak/>
              <w:t>overflow housing</w:t>
            </w:r>
            <w:r>
              <w:t xml:space="preserve"> </w:t>
            </w:r>
            <w:r w:rsidR="009278D4">
              <w:t>and not move elsewhere when others</w:t>
            </w:r>
            <w:r>
              <w:t xml:space="preserve"> accommodations in town are available again. </w:t>
            </w:r>
          </w:p>
          <w:p w14:paraId="72996F53" w14:textId="77777777" w:rsidR="00366A8E" w:rsidRDefault="00366A8E" w:rsidP="00366A8E">
            <w:pPr>
              <w:pStyle w:val="ListParagraph"/>
            </w:pPr>
          </w:p>
          <w:p w14:paraId="5574D8B5" w14:textId="77777777" w:rsidR="00F23310" w:rsidRDefault="00F23310" w:rsidP="001C3B59"/>
          <w:p w14:paraId="7E155281" w14:textId="77777777" w:rsidR="00A54E46" w:rsidRDefault="00366A8E" w:rsidP="00366A8E">
            <w:pPr>
              <w:pStyle w:val="ListParagraph"/>
              <w:numPr>
                <w:ilvl w:val="0"/>
                <w:numId w:val="20"/>
              </w:numPr>
            </w:pPr>
            <w:r>
              <w:t xml:space="preserve">A committee member expressed </w:t>
            </w:r>
            <w:r w:rsidR="00A54E46">
              <w:t xml:space="preserve">approval of Teck’s feedback mechanism and requested that the mechanism be distributed to all Elkford residents. </w:t>
            </w:r>
            <w:r>
              <w:t xml:space="preserve"> </w:t>
            </w:r>
          </w:p>
          <w:p w14:paraId="36503915" w14:textId="5C2B5804" w:rsidR="003443C3" w:rsidRDefault="00A54E46" w:rsidP="00A54E46">
            <w:pPr>
              <w:pStyle w:val="ListParagraph"/>
              <w:numPr>
                <w:ilvl w:val="1"/>
                <w:numId w:val="20"/>
              </w:numPr>
            </w:pPr>
            <w:r>
              <w:t xml:space="preserve">Action item: Teck to include feedback mechanism details with community invitation to the Lodge Open House. </w:t>
            </w:r>
          </w:p>
          <w:p w14:paraId="46E354FC" w14:textId="3FD4C919" w:rsidR="004B799E" w:rsidRDefault="004B799E" w:rsidP="001C3B59"/>
          <w:p w14:paraId="7079AE00" w14:textId="0FA3F65B" w:rsidR="00A376CD" w:rsidRDefault="00A376CD" w:rsidP="001C3B59"/>
          <w:p w14:paraId="017EBDDA" w14:textId="722E92FD" w:rsidR="003443C3" w:rsidRDefault="004B799E" w:rsidP="003443C3">
            <w:r>
              <w:t>Resource</w:t>
            </w:r>
            <w:r w:rsidR="001C3B59">
              <w:t xml:space="preserve"> Review:</w:t>
            </w:r>
          </w:p>
          <w:p w14:paraId="08151EEB" w14:textId="7A3578D4" w:rsidR="00A54E46" w:rsidRPr="00074693" w:rsidRDefault="00A54E46" w:rsidP="00A54E46">
            <w:pPr>
              <w:pStyle w:val="ListParagraph"/>
              <w:numPr>
                <w:ilvl w:val="0"/>
                <w:numId w:val="18"/>
              </w:numPr>
              <w:rPr>
                <w:rStyle w:val="Hyperlink"/>
                <w:color w:val="auto"/>
                <w:u w:val="none"/>
              </w:rPr>
            </w:pPr>
            <w:r>
              <w:t xml:space="preserve">The webpage created as a </w:t>
            </w:r>
            <w:hyperlink r:id="rId13" w:history="1">
              <w:r w:rsidRPr="00A54E46">
                <w:rPr>
                  <w:rStyle w:val="Hyperlink"/>
                </w:rPr>
                <w:t>subpage</w:t>
              </w:r>
            </w:hyperlink>
            <w:r>
              <w:t xml:space="preserve"> to the Elk Valley / Crowsnest Pass Communities of Interest Advisory Initiative webpage was reviewed by the committee. </w:t>
            </w:r>
          </w:p>
          <w:p w14:paraId="47E49164" w14:textId="4C4FE9BB" w:rsidR="00F23310" w:rsidRDefault="00F23310" w:rsidP="003443C3"/>
          <w:p w14:paraId="2F112962" w14:textId="048E6161" w:rsidR="00A54E46" w:rsidRDefault="00A54E46" w:rsidP="003443C3"/>
          <w:p w14:paraId="7D2E2E06" w14:textId="11CEF9C0" w:rsidR="00F23310" w:rsidRDefault="00F23310" w:rsidP="00F23310">
            <w:r>
              <w:t>Teck Response to the Letter from Elkford Business Owners (Update)</w:t>
            </w:r>
            <w:r w:rsidR="0071689E">
              <w:t>:</w:t>
            </w:r>
          </w:p>
          <w:p w14:paraId="046F9E28" w14:textId="77777777" w:rsidR="00AD772C" w:rsidRDefault="004B36F3" w:rsidP="003443C3">
            <w:pPr>
              <w:pStyle w:val="ListParagraph"/>
              <w:numPr>
                <w:ilvl w:val="0"/>
                <w:numId w:val="18"/>
              </w:numPr>
            </w:pPr>
            <w:r>
              <w:t>Teck’s response to the letter sent by Elkford business owners was read by the committee.</w:t>
            </w:r>
          </w:p>
          <w:p w14:paraId="7DC6284C" w14:textId="77777777" w:rsidR="00AD772C" w:rsidRDefault="00AD772C" w:rsidP="00AD772C">
            <w:pPr>
              <w:pStyle w:val="ListParagraph"/>
            </w:pPr>
          </w:p>
          <w:p w14:paraId="6D7A3DC2" w14:textId="77777777" w:rsidR="00AD772C" w:rsidRDefault="00AD772C" w:rsidP="003443C3">
            <w:pPr>
              <w:pStyle w:val="ListParagraph"/>
              <w:numPr>
                <w:ilvl w:val="0"/>
                <w:numId w:val="18"/>
              </w:numPr>
            </w:pPr>
            <w:r>
              <w:t>A c</w:t>
            </w:r>
            <w:r w:rsidR="0071689E">
              <w:t>ommittee member</w:t>
            </w:r>
            <w:r>
              <w:t xml:space="preserve"> expressed that the letter may not address that fact the business owners have said their numbers are down.</w:t>
            </w:r>
            <w:r w:rsidR="0071689E">
              <w:t xml:space="preserve"> </w:t>
            </w:r>
          </w:p>
          <w:p w14:paraId="05A03730" w14:textId="77777777" w:rsidR="00AD772C" w:rsidRDefault="00AD772C" w:rsidP="00AD772C">
            <w:pPr>
              <w:pStyle w:val="ListParagraph"/>
            </w:pPr>
          </w:p>
          <w:p w14:paraId="2F7FB29F" w14:textId="603E99F6" w:rsidR="002F29D1" w:rsidRDefault="00126C1D" w:rsidP="003443C3">
            <w:pPr>
              <w:pStyle w:val="ListParagraph"/>
              <w:numPr>
                <w:ilvl w:val="0"/>
                <w:numId w:val="18"/>
              </w:numPr>
            </w:pPr>
            <w:r>
              <w:t>Nic expressed that Teck has the most</w:t>
            </w:r>
            <w:r w:rsidR="0071689E">
              <w:t xml:space="preserve"> contractors mobilized in the</w:t>
            </w:r>
            <w:r w:rsidR="002F29D1">
              <w:t xml:space="preserve"> valley than ever before and a </w:t>
            </w:r>
            <w:r>
              <w:t xml:space="preserve">decline in business </w:t>
            </w:r>
            <w:r w:rsidR="002F29D1">
              <w:t>seems unlikely. Teck w</w:t>
            </w:r>
            <w:r w:rsidR="0071689E">
              <w:t>ould</w:t>
            </w:r>
            <w:r w:rsidR="002F29D1">
              <w:t xml:space="preserve"> need to see number</w:t>
            </w:r>
            <w:r w:rsidR="00D13BB4">
              <w:t>s</w:t>
            </w:r>
            <w:r w:rsidR="002F29D1">
              <w:t xml:space="preserve"> from the past few years</w:t>
            </w:r>
            <w:r w:rsidR="0071689E">
              <w:t xml:space="preserve"> as well as this year’s numbers in order to see if there is a </w:t>
            </w:r>
            <w:r w:rsidR="002F29D1">
              <w:t xml:space="preserve">potential </w:t>
            </w:r>
            <w:r w:rsidR="0071689E">
              <w:t>correlation.</w:t>
            </w:r>
          </w:p>
          <w:p w14:paraId="50F45CEC" w14:textId="77777777" w:rsidR="002F29D1" w:rsidRDefault="002F29D1" w:rsidP="002F29D1">
            <w:pPr>
              <w:pStyle w:val="ListParagraph"/>
            </w:pPr>
          </w:p>
          <w:p w14:paraId="082716A1" w14:textId="77777777" w:rsidR="00F74951" w:rsidRDefault="0071689E" w:rsidP="003443C3">
            <w:pPr>
              <w:pStyle w:val="ListParagraph"/>
              <w:numPr>
                <w:ilvl w:val="0"/>
                <w:numId w:val="18"/>
              </w:numPr>
            </w:pPr>
            <w:r>
              <w:t xml:space="preserve">ATCO </w:t>
            </w:r>
            <w:r w:rsidR="002F29D1">
              <w:t xml:space="preserve">expressed that </w:t>
            </w:r>
            <w:r>
              <w:t>prices in the l</w:t>
            </w:r>
            <w:r w:rsidR="002F29D1">
              <w:t xml:space="preserve">odge are purposefully expensive and that Lodge staff recommend that </w:t>
            </w:r>
            <w:r w:rsidR="00F74951">
              <w:t xml:space="preserve">residents </w:t>
            </w:r>
            <w:r>
              <w:t xml:space="preserve">go into town to </w:t>
            </w:r>
            <w:r w:rsidR="00F74951">
              <w:t>make purchases.</w:t>
            </w:r>
          </w:p>
          <w:p w14:paraId="5E9BC11B" w14:textId="77777777" w:rsidR="00F74951" w:rsidRDefault="00F74951" w:rsidP="00F74951">
            <w:pPr>
              <w:pStyle w:val="ListParagraph"/>
            </w:pPr>
          </w:p>
          <w:p w14:paraId="564632E7" w14:textId="5D4C46EC" w:rsidR="0071689E" w:rsidRDefault="00F74951" w:rsidP="003443C3">
            <w:pPr>
              <w:pStyle w:val="ListParagraph"/>
              <w:numPr>
                <w:ilvl w:val="0"/>
                <w:numId w:val="18"/>
              </w:numPr>
            </w:pPr>
            <w:r>
              <w:t xml:space="preserve">Shawna expressed that business members of the Elkford Chamber of Commerce </w:t>
            </w:r>
            <w:r w:rsidR="0071689E">
              <w:t>are starting to see numbers increasing now</w:t>
            </w:r>
            <w:r>
              <w:t xml:space="preserve">. Business owners were excepting to see business increase in May when the Lodge opened which </w:t>
            </w:r>
            <w:r w:rsidR="0071689E">
              <w:t xml:space="preserve">caused some concern initially </w:t>
            </w:r>
            <w:r>
              <w:t xml:space="preserve">when that was not the case. </w:t>
            </w:r>
          </w:p>
          <w:p w14:paraId="5309B16F" w14:textId="77777777" w:rsidR="009A1774" w:rsidRDefault="009A1774" w:rsidP="009A1774">
            <w:pPr>
              <w:pStyle w:val="ListParagraph"/>
            </w:pPr>
          </w:p>
          <w:p w14:paraId="2BB71B2B" w14:textId="7F41ED7C" w:rsidR="004D5DA1" w:rsidRDefault="009A1774" w:rsidP="004D5DA1">
            <w:pPr>
              <w:pStyle w:val="ListParagraph"/>
              <w:numPr>
                <w:ilvl w:val="0"/>
                <w:numId w:val="18"/>
              </w:numPr>
            </w:pPr>
            <w:r>
              <w:t xml:space="preserve">Community members noted that the grocery store has been busier than ever with new face, Lodge residents has been seen buying golf memberships, and that it is </w:t>
            </w:r>
            <w:r w:rsidR="00D13BB4">
              <w:t>“</w:t>
            </w:r>
            <w:r>
              <w:t>impossible that local business has decreased</w:t>
            </w:r>
            <w:r w:rsidR="00D13BB4">
              <w:t>”</w:t>
            </w:r>
            <w:r>
              <w:t xml:space="preserve">. </w:t>
            </w:r>
          </w:p>
          <w:p w14:paraId="2A9A0E79" w14:textId="77777777" w:rsidR="004D5DA1" w:rsidRDefault="004D5DA1" w:rsidP="004D5DA1">
            <w:pPr>
              <w:pStyle w:val="ListParagraph"/>
            </w:pPr>
          </w:p>
          <w:p w14:paraId="721F6B94" w14:textId="482AA5C5" w:rsidR="004D5DA1" w:rsidRDefault="004D5DA1" w:rsidP="009A5ADA">
            <w:pPr>
              <w:pStyle w:val="ListParagraph"/>
              <w:numPr>
                <w:ilvl w:val="0"/>
                <w:numId w:val="18"/>
              </w:numPr>
            </w:pPr>
            <w:r>
              <w:t>The Lodge was described as a unique business opportunity for advertising</w:t>
            </w:r>
            <w:r w:rsidR="00D13BB4">
              <w:t>,</w:t>
            </w:r>
            <w:r>
              <w:t xml:space="preserve"> on scan cards for example. The Lodge is also open to distribute any materials from businesses</w:t>
            </w:r>
            <w:r w:rsidR="00D13BB4">
              <w:t xml:space="preserve"> to make them accessible to residents</w:t>
            </w:r>
            <w:r>
              <w:t xml:space="preserve">. </w:t>
            </w:r>
          </w:p>
          <w:p w14:paraId="165616C8" w14:textId="7FB4AB07" w:rsidR="0071689E" w:rsidRDefault="0071689E" w:rsidP="003443C3"/>
          <w:p w14:paraId="28B32F66" w14:textId="3802FDE1" w:rsidR="00F23310" w:rsidRDefault="00F23310" w:rsidP="003443C3"/>
          <w:p w14:paraId="25F9D02B" w14:textId="7ECF7729" w:rsidR="0071689E" w:rsidRDefault="0071689E" w:rsidP="003443C3">
            <w:r>
              <w:t xml:space="preserve">Review Open House Invitations to Businesses and Organizations: </w:t>
            </w:r>
          </w:p>
          <w:p w14:paraId="3CA61969" w14:textId="4B29B386" w:rsidR="0000417E" w:rsidRDefault="0000417E" w:rsidP="0000417E">
            <w:pPr>
              <w:pStyle w:val="ListParagraph"/>
              <w:numPr>
                <w:ilvl w:val="0"/>
                <w:numId w:val="21"/>
              </w:numPr>
            </w:pPr>
            <w:r>
              <w:t xml:space="preserve">Letters inviting businesses and organizations to the Lodge Open House have been sent out by the Chamber of Commerce. </w:t>
            </w:r>
          </w:p>
          <w:p w14:paraId="19D9087A" w14:textId="2A8121BC" w:rsidR="0000417E" w:rsidRDefault="0000417E" w:rsidP="0000417E">
            <w:pPr>
              <w:pStyle w:val="ListParagraph"/>
            </w:pPr>
          </w:p>
          <w:p w14:paraId="5F170A63" w14:textId="22A04C1A" w:rsidR="0000417E" w:rsidRDefault="0000417E" w:rsidP="0000417E">
            <w:pPr>
              <w:pStyle w:val="ListParagraph"/>
              <w:numPr>
                <w:ilvl w:val="0"/>
                <w:numId w:val="21"/>
              </w:numPr>
            </w:pPr>
            <w:r>
              <w:t xml:space="preserve">Having a presence at Elkford’s registration night was raised for consideration. </w:t>
            </w:r>
          </w:p>
          <w:p w14:paraId="140EDB89" w14:textId="6FD618FE" w:rsidR="0044088F" w:rsidRDefault="0044088F" w:rsidP="008E4F90">
            <w:pPr>
              <w:pStyle w:val="ListParagraph"/>
              <w:numPr>
                <w:ilvl w:val="1"/>
                <w:numId w:val="21"/>
              </w:numPr>
            </w:pPr>
            <w:r>
              <w:lastRenderedPageBreak/>
              <w:t xml:space="preserve">ATCO should consider having a table at the registration night in order to reach more people. </w:t>
            </w:r>
          </w:p>
          <w:p w14:paraId="011E463E" w14:textId="77777777" w:rsidR="0044088F" w:rsidRDefault="0044088F" w:rsidP="0044088F">
            <w:pPr>
              <w:pStyle w:val="ListParagraph"/>
              <w:ind w:left="1440"/>
            </w:pPr>
          </w:p>
          <w:p w14:paraId="32111A0B" w14:textId="27265C52" w:rsidR="004B02CE" w:rsidRDefault="004B02CE" w:rsidP="008E4F90">
            <w:pPr>
              <w:pStyle w:val="ListParagraph"/>
              <w:numPr>
                <w:ilvl w:val="1"/>
                <w:numId w:val="21"/>
              </w:numPr>
            </w:pPr>
            <w:r>
              <w:t>Since registration night is geared towards kids and families, the commi</w:t>
            </w:r>
            <w:r w:rsidR="002F71DE">
              <w:t>t</w:t>
            </w:r>
            <w:r>
              <w:t>tee should consider hosting a similar type of registration night</w:t>
            </w:r>
            <w:r w:rsidR="002F71DE">
              <w:t>/welcome to Elkford</w:t>
            </w:r>
            <w:r>
              <w:t xml:space="preserve"> but geared towards adult</w:t>
            </w:r>
            <w:r w:rsidR="00D13BB4">
              <w:t>s</w:t>
            </w:r>
            <w:r>
              <w:t xml:space="preserve">. </w:t>
            </w:r>
          </w:p>
          <w:p w14:paraId="5520ECBD" w14:textId="77777777" w:rsidR="004B02CE" w:rsidRDefault="004B02CE" w:rsidP="004B02CE">
            <w:pPr>
              <w:pStyle w:val="ListParagraph"/>
            </w:pPr>
          </w:p>
          <w:p w14:paraId="4F98D0A4" w14:textId="7D6316F3" w:rsidR="000739B7" w:rsidRDefault="004B02CE" w:rsidP="002F71DE">
            <w:pPr>
              <w:pStyle w:val="ListParagraph"/>
              <w:numPr>
                <w:ilvl w:val="1"/>
                <w:numId w:val="21"/>
              </w:numPr>
            </w:pPr>
            <w:r>
              <w:t xml:space="preserve">Action item: Nic to find out details on </w:t>
            </w:r>
            <w:r w:rsidR="002F71DE">
              <w:t xml:space="preserve">the adult registration/welcome event that was held in Fernie. </w:t>
            </w:r>
          </w:p>
          <w:p w14:paraId="6CA83702" w14:textId="049C4AB7" w:rsidR="00384C86" w:rsidRPr="00384C86" w:rsidRDefault="00384C86" w:rsidP="001C3B59"/>
        </w:tc>
      </w:tr>
      <w:tr w:rsidR="005315F8" w14:paraId="038AD233" w14:textId="77777777" w:rsidTr="005315F8">
        <w:tc>
          <w:tcPr>
            <w:tcW w:w="9350" w:type="dxa"/>
          </w:tcPr>
          <w:p w14:paraId="24A3787C" w14:textId="610D4A49" w:rsidR="00B70492" w:rsidRDefault="005630BB" w:rsidP="00893E6F">
            <w:pPr>
              <w:rPr>
                <w:b/>
              </w:rPr>
            </w:pPr>
            <w:r>
              <w:rPr>
                <w:b/>
              </w:rPr>
              <w:lastRenderedPageBreak/>
              <w:t>Public Feedback</w:t>
            </w:r>
          </w:p>
          <w:p w14:paraId="60578AE4" w14:textId="77777777" w:rsidR="00716A6A" w:rsidRDefault="00716A6A" w:rsidP="00893E6F"/>
          <w:p w14:paraId="55E7CFE0" w14:textId="40322F90" w:rsidR="005630BB" w:rsidRPr="0080672C" w:rsidRDefault="002F71DE" w:rsidP="00893E6F">
            <w:r>
              <w:t xml:space="preserve">No members of the community attended the meeting in order to provide feedback to the committee. </w:t>
            </w:r>
            <w:r w:rsidR="0080672C">
              <w:t xml:space="preserve"> </w:t>
            </w:r>
          </w:p>
          <w:p w14:paraId="6F5AA578" w14:textId="1CDA6A72" w:rsidR="005315F8" w:rsidRPr="007E0554" w:rsidRDefault="005315F8" w:rsidP="008C434F"/>
        </w:tc>
      </w:tr>
      <w:tr w:rsidR="00D36E35" w14:paraId="653EFB41" w14:textId="77777777" w:rsidTr="005315F8">
        <w:tc>
          <w:tcPr>
            <w:tcW w:w="9350" w:type="dxa"/>
          </w:tcPr>
          <w:p w14:paraId="0735A1AB" w14:textId="275476B9" w:rsidR="00D36E35" w:rsidRDefault="00D36E35" w:rsidP="00893E6F">
            <w:pPr>
              <w:rPr>
                <w:b/>
              </w:rPr>
            </w:pPr>
            <w:r>
              <w:rPr>
                <w:b/>
              </w:rPr>
              <w:t>Miscellaneous</w:t>
            </w:r>
          </w:p>
          <w:p w14:paraId="36D6DE8F" w14:textId="77777777" w:rsidR="008C434F" w:rsidRDefault="008C434F" w:rsidP="008C434F"/>
          <w:p w14:paraId="497C5F5F" w14:textId="4ACD33CA" w:rsidR="008C434F" w:rsidRDefault="008C434F" w:rsidP="008C434F">
            <w:r>
              <w:t xml:space="preserve">Teck will </w:t>
            </w:r>
            <w:r w:rsidR="004D5DA1">
              <w:t xml:space="preserve">provide the feedback mechanism information to the Elkford Facebook page for posting. </w:t>
            </w:r>
          </w:p>
          <w:p w14:paraId="746D10CC" w14:textId="77777777" w:rsidR="008C434F" w:rsidRPr="008C434F" w:rsidRDefault="008C434F" w:rsidP="008C434F"/>
          <w:p w14:paraId="6D778D30" w14:textId="092E165C" w:rsidR="004D5DA1" w:rsidRDefault="004D5DA1" w:rsidP="00D36E35">
            <w:r>
              <w:t>‘</w:t>
            </w:r>
            <w:r w:rsidR="002A7C60">
              <w:t>Review of action items</w:t>
            </w:r>
            <w:r>
              <w:t>’ will be included at the end of meeting agendas.</w:t>
            </w:r>
          </w:p>
          <w:p w14:paraId="54C1607C" w14:textId="77777777" w:rsidR="004D5DA1" w:rsidRDefault="004D5DA1" w:rsidP="00D36E35"/>
          <w:p w14:paraId="3DB0E8DB" w14:textId="1E704986" w:rsidR="008C434F" w:rsidRDefault="008C434F" w:rsidP="00D36E35">
            <w:r>
              <w:t>Committee questions/feedback:</w:t>
            </w:r>
          </w:p>
          <w:p w14:paraId="06566B65" w14:textId="045B9687" w:rsidR="0038386E" w:rsidRDefault="0038386E" w:rsidP="008C434F">
            <w:pPr>
              <w:pStyle w:val="ListParagraph"/>
              <w:numPr>
                <w:ilvl w:val="0"/>
                <w:numId w:val="21"/>
              </w:numPr>
            </w:pPr>
            <w:r>
              <w:t>Have the</w:t>
            </w:r>
            <w:r w:rsidR="008C434F">
              <w:t xml:space="preserve"> Lodge residents had</w:t>
            </w:r>
            <w:r>
              <w:t xml:space="preserve"> any issues with transportation/</w:t>
            </w:r>
            <w:r w:rsidR="008C434F">
              <w:t xml:space="preserve">parking or </w:t>
            </w:r>
            <w:r>
              <w:t>animal encounters</w:t>
            </w:r>
            <w:r w:rsidR="008C434F">
              <w:t>?</w:t>
            </w:r>
          </w:p>
          <w:p w14:paraId="48AA6480" w14:textId="56434E13" w:rsidR="008C434F" w:rsidRDefault="008C434F" w:rsidP="008C434F">
            <w:pPr>
              <w:pStyle w:val="ListParagraph"/>
              <w:numPr>
                <w:ilvl w:val="1"/>
                <w:numId w:val="21"/>
              </w:numPr>
            </w:pPr>
            <w:r>
              <w:t xml:space="preserve">There have been no animal interactions </w:t>
            </w:r>
          </w:p>
          <w:p w14:paraId="31FB023A" w14:textId="55A92B32" w:rsidR="0038386E" w:rsidRDefault="0038386E" w:rsidP="008C434F">
            <w:pPr>
              <w:pStyle w:val="ListParagraph"/>
              <w:numPr>
                <w:ilvl w:val="1"/>
                <w:numId w:val="21"/>
              </w:numPr>
            </w:pPr>
            <w:r>
              <w:t xml:space="preserve">Critical mass </w:t>
            </w:r>
            <w:r w:rsidR="008C434F">
              <w:t xml:space="preserve">for the lodge parking lot </w:t>
            </w:r>
            <w:r>
              <w:t>is 350 worker</w:t>
            </w:r>
            <w:r w:rsidR="008C434F">
              <w:t>s.</w:t>
            </w:r>
            <w:r>
              <w:t xml:space="preserve"> </w:t>
            </w:r>
            <w:r w:rsidR="008C434F">
              <w:t>Th</w:t>
            </w:r>
            <w:r>
              <w:t xml:space="preserve">ere </w:t>
            </w:r>
            <w:r w:rsidR="008C434F">
              <w:t>are</w:t>
            </w:r>
            <w:r>
              <w:t xml:space="preserve"> currently buses running from Calgary airport</w:t>
            </w:r>
            <w:r w:rsidR="008C434F">
              <w:t xml:space="preserve"> and other key locations</w:t>
            </w:r>
            <w:r>
              <w:t xml:space="preserve"> to </w:t>
            </w:r>
            <w:r w:rsidR="008C434F">
              <w:t xml:space="preserve">pick up workers and </w:t>
            </w:r>
            <w:r>
              <w:t>cut down on the number of vehicles in the parking</w:t>
            </w:r>
            <w:r w:rsidR="008C434F">
              <w:t>.</w:t>
            </w:r>
            <w:r>
              <w:t xml:space="preserve"> </w:t>
            </w:r>
          </w:p>
          <w:p w14:paraId="136CBFA8" w14:textId="36628160" w:rsidR="00D36E35" w:rsidRDefault="00D36E35" w:rsidP="0038386E">
            <w:pPr>
              <w:rPr>
                <w:b/>
              </w:rPr>
            </w:pPr>
          </w:p>
          <w:p w14:paraId="31B15539" w14:textId="7FFEBE56" w:rsidR="009A1774" w:rsidRPr="008C434F" w:rsidRDefault="008C434F" w:rsidP="008C434F">
            <w:pPr>
              <w:pStyle w:val="ListParagraph"/>
              <w:numPr>
                <w:ilvl w:val="0"/>
                <w:numId w:val="21"/>
              </w:numPr>
            </w:pPr>
            <w:r w:rsidRPr="008C434F">
              <w:t xml:space="preserve">A survey should be provided to </w:t>
            </w:r>
            <w:r>
              <w:t>businesses and organizations for</w:t>
            </w:r>
            <w:r w:rsidRPr="008C434F">
              <w:t xml:space="preserve"> feedback</w:t>
            </w:r>
            <w:r>
              <w:t xml:space="preserve"> acquisition</w:t>
            </w:r>
            <w:r w:rsidRPr="008C434F">
              <w:t xml:space="preserve"> because </w:t>
            </w:r>
            <w:r>
              <w:t>they are easy to complete.</w:t>
            </w:r>
          </w:p>
          <w:p w14:paraId="6CA4C4AE" w14:textId="6AD8D357" w:rsidR="002F71DE" w:rsidRDefault="002F71DE" w:rsidP="002F71DE"/>
          <w:p w14:paraId="081A2E17" w14:textId="676EA393" w:rsidR="002F71DE" w:rsidRDefault="008C434F" w:rsidP="008C434F">
            <w:pPr>
              <w:pStyle w:val="ListParagraph"/>
              <w:numPr>
                <w:ilvl w:val="0"/>
                <w:numId w:val="21"/>
              </w:numPr>
            </w:pPr>
            <w:r>
              <w:t>At</w:t>
            </w:r>
            <w:r w:rsidR="002F71DE">
              <w:t xml:space="preserve"> the </w:t>
            </w:r>
            <w:r>
              <w:t xml:space="preserve">Lodge </w:t>
            </w:r>
            <w:r w:rsidR="002F71DE">
              <w:t xml:space="preserve">Open House there should be an acknowledgement </w:t>
            </w:r>
            <w:r>
              <w:t>of the</w:t>
            </w:r>
            <w:r w:rsidR="002F71DE">
              <w:t xml:space="preserve"> committee</w:t>
            </w:r>
            <w:r>
              <w:t xml:space="preserve"> so that the community knows it exists. </w:t>
            </w:r>
          </w:p>
          <w:p w14:paraId="034410A3" w14:textId="15FBDE8C" w:rsidR="009A1774" w:rsidRPr="0038386E" w:rsidRDefault="009A1774" w:rsidP="0038386E">
            <w:pPr>
              <w:rPr>
                <w:b/>
              </w:rPr>
            </w:pPr>
          </w:p>
        </w:tc>
      </w:tr>
      <w:tr w:rsidR="007A42F7" w14:paraId="1578BF8C" w14:textId="77777777" w:rsidTr="007A42F7">
        <w:tc>
          <w:tcPr>
            <w:tcW w:w="9350" w:type="dxa"/>
            <w:shd w:val="clear" w:color="auto" w:fill="000F7B"/>
          </w:tcPr>
          <w:p w14:paraId="40624834" w14:textId="232A068E" w:rsidR="007A42F7" w:rsidRDefault="007A42F7" w:rsidP="007A42F7">
            <w:pPr>
              <w:jc w:val="center"/>
              <w:rPr>
                <w:b/>
              </w:rPr>
            </w:pPr>
            <w:r>
              <w:rPr>
                <w:b/>
              </w:rPr>
              <w:t>Summary of Decisions</w:t>
            </w:r>
          </w:p>
        </w:tc>
      </w:tr>
      <w:tr w:rsidR="007A42F7" w14:paraId="5F252F90" w14:textId="77777777" w:rsidTr="005315F8">
        <w:tc>
          <w:tcPr>
            <w:tcW w:w="9350" w:type="dxa"/>
          </w:tcPr>
          <w:p w14:paraId="4ADE2C70" w14:textId="77777777" w:rsidR="00C115D6" w:rsidRPr="004D5DA1" w:rsidRDefault="0044088F" w:rsidP="004D5DA1">
            <w:pPr>
              <w:pStyle w:val="ListParagraph"/>
              <w:numPr>
                <w:ilvl w:val="0"/>
                <w:numId w:val="6"/>
              </w:numPr>
              <w:rPr>
                <w:b/>
              </w:rPr>
            </w:pPr>
            <w:r>
              <w:t>July 15</w:t>
            </w:r>
            <w:r w:rsidR="00175018" w:rsidRPr="00175018">
              <w:rPr>
                <w:vertAlign w:val="superscript"/>
              </w:rPr>
              <w:t>th</w:t>
            </w:r>
            <w:r w:rsidR="00175018">
              <w:t xml:space="preserve"> meeting minutes were accepted by the committee.</w:t>
            </w:r>
          </w:p>
          <w:p w14:paraId="76EF8DF0" w14:textId="49D6A754" w:rsidR="004D5DA1" w:rsidRPr="004D5DA1" w:rsidRDefault="004D5DA1" w:rsidP="004D5DA1">
            <w:pPr>
              <w:pStyle w:val="ListParagraph"/>
              <w:rPr>
                <w:b/>
              </w:rPr>
            </w:pPr>
          </w:p>
        </w:tc>
      </w:tr>
    </w:tbl>
    <w:p w14:paraId="758B8D27" w14:textId="77777777" w:rsidR="007A42F7" w:rsidRDefault="007A42F7" w:rsidP="00325E1A">
      <w:pPr>
        <w:rPr>
          <w:b/>
        </w:rPr>
      </w:pPr>
    </w:p>
    <w:p w14:paraId="5AF4CE7B" w14:textId="321BF4D0" w:rsidR="00325E1A" w:rsidRDefault="00325E1A" w:rsidP="00325E1A">
      <w:r w:rsidRPr="00325E1A">
        <w:rPr>
          <w:b/>
        </w:rPr>
        <w:t>Next Meeting</w:t>
      </w:r>
      <w:r>
        <w:t xml:space="preserve">: </w:t>
      </w:r>
    </w:p>
    <w:p w14:paraId="032628C7" w14:textId="47786B18" w:rsidR="00325E1A" w:rsidRDefault="0044088F" w:rsidP="00325E1A">
      <w:pPr>
        <w:pStyle w:val="ListParagraph"/>
        <w:numPr>
          <w:ilvl w:val="0"/>
          <w:numId w:val="12"/>
        </w:numPr>
      </w:pPr>
      <w:r>
        <w:t>Monday September 16</w:t>
      </w:r>
      <w:r w:rsidR="00325E1A">
        <w:t>, 2019</w:t>
      </w:r>
    </w:p>
    <w:p w14:paraId="2BEE7395" w14:textId="5F6DD2AD" w:rsidR="00325E1A" w:rsidRDefault="0044088F" w:rsidP="00325E1A">
      <w:pPr>
        <w:pStyle w:val="ListParagraph"/>
        <w:numPr>
          <w:ilvl w:val="0"/>
          <w:numId w:val="12"/>
        </w:numPr>
      </w:pPr>
      <w:r>
        <w:t>5</w:t>
      </w:r>
      <w:r w:rsidR="00325E1A">
        <w:t>:00PM -</w:t>
      </w:r>
      <w:r w:rsidR="002176B9">
        <w:t xml:space="preserve"> </w:t>
      </w:r>
      <w:r>
        <w:t>7</w:t>
      </w:r>
      <w:r w:rsidR="00325E1A">
        <w:t>:00PM</w:t>
      </w:r>
      <w:r w:rsidR="002176B9">
        <w:t xml:space="preserve"> </w:t>
      </w:r>
    </w:p>
    <w:p w14:paraId="2EE09395" w14:textId="4FF62791" w:rsidR="005315F8" w:rsidRPr="004D5DA1" w:rsidRDefault="00325E1A" w:rsidP="00AF7F47">
      <w:pPr>
        <w:pStyle w:val="ListParagraph"/>
        <w:numPr>
          <w:ilvl w:val="0"/>
          <w:numId w:val="12"/>
        </w:numPr>
        <w:rPr>
          <w:b/>
        </w:rPr>
      </w:pPr>
      <w:r>
        <w:t>Elkford Com</w:t>
      </w:r>
      <w:r w:rsidR="004D5DA1">
        <w:t>munity Centre</w:t>
      </w:r>
    </w:p>
    <w:sectPr w:rsidR="005315F8" w:rsidRPr="004D5DA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E4738" w14:textId="77777777" w:rsidR="00600D98" w:rsidRDefault="00600D98">
      <w:pPr>
        <w:spacing w:after="0" w:line="240" w:lineRule="auto"/>
      </w:pPr>
    </w:p>
  </w:endnote>
  <w:endnote w:type="continuationSeparator" w:id="0">
    <w:p w14:paraId="29AB5683" w14:textId="77777777" w:rsidR="00600D98" w:rsidRDefault="00600D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7B147" w14:textId="77777777" w:rsidR="00600D98" w:rsidRDefault="00600D98">
      <w:pPr>
        <w:spacing w:after="0" w:line="240" w:lineRule="auto"/>
      </w:pPr>
    </w:p>
  </w:footnote>
  <w:footnote w:type="continuationSeparator" w:id="0">
    <w:p w14:paraId="1B784AD2" w14:textId="77777777" w:rsidR="00600D98" w:rsidRDefault="00600D9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040E"/>
    <w:multiLevelType w:val="hybridMultilevel"/>
    <w:tmpl w:val="F27AB3F8"/>
    <w:lvl w:ilvl="0" w:tplc="239EE0A6">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84DEC"/>
    <w:multiLevelType w:val="hybridMultilevel"/>
    <w:tmpl w:val="3DD81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45D95"/>
    <w:multiLevelType w:val="hybridMultilevel"/>
    <w:tmpl w:val="B404A4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F602D"/>
    <w:multiLevelType w:val="hybridMultilevel"/>
    <w:tmpl w:val="B024E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36D17"/>
    <w:multiLevelType w:val="hybridMultilevel"/>
    <w:tmpl w:val="88A81B78"/>
    <w:lvl w:ilvl="0" w:tplc="21CC00A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DC36E0"/>
    <w:multiLevelType w:val="hybridMultilevel"/>
    <w:tmpl w:val="E1F866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4222F1"/>
    <w:multiLevelType w:val="hybridMultilevel"/>
    <w:tmpl w:val="FD3C8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A00DB9"/>
    <w:multiLevelType w:val="hybridMultilevel"/>
    <w:tmpl w:val="4E5C7AAC"/>
    <w:lvl w:ilvl="0" w:tplc="21CC00AE">
      <w:start w:val="1"/>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333DB6"/>
    <w:multiLevelType w:val="hybridMultilevel"/>
    <w:tmpl w:val="CFE88A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2C0257"/>
    <w:multiLevelType w:val="hybridMultilevel"/>
    <w:tmpl w:val="0C207A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394264"/>
    <w:multiLevelType w:val="hybridMultilevel"/>
    <w:tmpl w:val="6AC2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DE198A"/>
    <w:multiLevelType w:val="hybridMultilevel"/>
    <w:tmpl w:val="D1A8D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660FC7"/>
    <w:multiLevelType w:val="hybridMultilevel"/>
    <w:tmpl w:val="A98CD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530020"/>
    <w:multiLevelType w:val="hybridMultilevel"/>
    <w:tmpl w:val="6762A2E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1AF3C5C"/>
    <w:multiLevelType w:val="hybridMultilevel"/>
    <w:tmpl w:val="BBEE20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8C6760"/>
    <w:multiLevelType w:val="hybridMultilevel"/>
    <w:tmpl w:val="4E8E2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42662"/>
    <w:multiLevelType w:val="hybridMultilevel"/>
    <w:tmpl w:val="6E960E72"/>
    <w:lvl w:ilvl="0" w:tplc="21CC00A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5E5252E"/>
    <w:multiLevelType w:val="hybridMultilevel"/>
    <w:tmpl w:val="7C94C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342C8"/>
    <w:multiLevelType w:val="hybridMultilevel"/>
    <w:tmpl w:val="350A51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9B3001"/>
    <w:multiLevelType w:val="hybridMultilevel"/>
    <w:tmpl w:val="EF9262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A1736D"/>
    <w:multiLevelType w:val="hybridMultilevel"/>
    <w:tmpl w:val="C602E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16"/>
  </w:num>
  <w:num w:numId="4">
    <w:abstractNumId w:val="0"/>
  </w:num>
  <w:num w:numId="5">
    <w:abstractNumId w:val="10"/>
  </w:num>
  <w:num w:numId="6">
    <w:abstractNumId w:val="14"/>
  </w:num>
  <w:num w:numId="7">
    <w:abstractNumId w:val="7"/>
  </w:num>
  <w:num w:numId="8">
    <w:abstractNumId w:val="9"/>
  </w:num>
  <w:num w:numId="9">
    <w:abstractNumId w:val="1"/>
  </w:num>
  <w:num w:numId="10">
    <w:abstractNumId w:val="19"/>
  </w:num>
  <w:num w:numId="11">
    <w:abstractNumId w:val="3"/>
  </w:num>
  <w:num w:numId="12">
    <w:abstractNumId w:val="20"/>
  </w:num>
  <w:num w:numId="13">
    <w:abstractNumId w:val="8"/>
  </w:num>
  <w:num w:numId="14">
    <w:abstractNumId w:val="17"/>
  </w:num>
  <w:num w:numId="15">
    <w:abstractNumId w:val="11"/>
  </w:num>
  <w:num w:numId="16">
    <w:abstractNumId w:val="13"/>
  </w:num>
  <w:num w:numId="17">
    <w:abstractNumId w:val="6"/>
  </w:num>
  <w:num w:numId="18">
    <w:abstractNumId w:val="12"/>
  </w:num>
  <w:num w:numId="19">
    <w:abstractNumId w:val="2"/>
  </w:num>
  <w:num w:numId="20">
    <w:abstractNumId w:val="5"/>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E6F"/>
    <w:rsid w:val="0000417E"/>
    <w:rsid w:val="00007142"/>
    <w:rsid w:val="000338C7"/>
    <w:rsid w:val="00034387"/>
    <w:rsid w:val="00064E68"/>
    <w:rsid w:val="00072D09"/>
    <w:rsid w:val="0007359C"/>
    <w:rsid w:val="000739B7"/>
    <w:rsid w:val="00074693"/>
    <w:rsid w:val="00076042"/>
    <w:rsid w:val="000921E5"/>
    <w:rsid w:val="000A5F8E"/>
    <w:rsid w:val="000C51F3"/>
    <w:rsid w:val="000E3F7D"/>
    <w:rsid w:val="001029A7"/>
    <w:rsid w:val="00117CA9"/>
    <w:rsid w:val="00126C1D"/>
    <w:rsid w:val="00133135"/>
    <w:rsid w:val="001372D9"/>
    <w:rsid w:val="00144BFD"/>
    <w:rsid w:val="001508F7"/>
    <w:rsid w:val="00175018"/>
    <w:rsid w:val="00183A79"/>
    <w:rsid w:val="001B4BE2"/>
    <w:rsid w:val="001C3B59"/>
    <w:rsid w:val="001E3068"/>
    <w:rsid w:val="001E54B4"/>
    <w:rsid w:val="002176B9"/>
    <w:rsid w:val="00265813"/>
    <w:rsid w:val="00270035"/>
    <w:rsid w:val="00286E98"/>
    <w:rsid w:val="002949A3"/>
    <w:rsid w:val="002A7C60"/>
    <w:rsid w:val="002B6C5D"/>
    <w:rsid w:val="002C0353"/>
    <w:rsid w:val="002C4943"/>
    <w:rsid w:val="002F29D1"/>
    <w:rsid w:val="002F71DE"/>
    <w:rsid w:val="002F754D"/>
    <w:rsid w:val="00325E1A"/>
    <w:rsid w:val="003443C3"/>
    <w:rsid w:val="00366A8E"/>
    <w:rsid w:val="00382A79"/>
    <w:rsid w:val="0038386E"/>
    <w:rsid w:val="00384C86"/>
    <w:rsid w:val="003927B2"/>
    <w:rsid w:val="003943A6"/>
    <w:rsid w:val="003A0178"/>
    <w:rsid w:val="003E4576"/>
    <w:rsid w:val="0042546C"/>
    <w:rsid w:val="0044088F"/>
    <w:rsid w:val="00456ABD"/>
    <w:rsid w:val="004724EB"/>
    <w:rsid w:val="004729F8"/>
    <w:rsid w:val="004755E8"/>
    <w:rsid w:val="00493323"/>
    <w:rsid w:val="00493E08"/>
    <w:rsid w:val="004B02CE"/>
    <w:rsid w:val="004B28AE"/>
    <w:rsid w:val="004B36F3"/>
    <w:rsid w:val="004B799E"/>
    <w:rsid w:val="004D3642"/>
    <w:rsid w:val="004D5DA1"/>
    <w:rsid w:val="005315F8"/>
    <w:rsid w:val="005630BB"/>
    <w:rsid w:val="00585A1C"/>
    <w:rsid w:val="005C696B"/>
    <w:rsid w:val="005C7335"/>
    <w:rsid w:val="00600D98"/>
    <w:rsid w:val="00602C4A"/>
    <w:rsid w:val="00614D27"/>
    <w:rsid w:val="0063278D"/>
    <w:rsid w:val="00632CFC"/>
    <w:rsid w:val="00636797"/>
    <w:rsid w:val="00670841"/>
    <w:rsid w:val="006778AA"/>
    <w:rsid w:val="00680BE2"/>
    <w:rsid w:val="00681380"/>
    <w:rsid w:val="0069175D"/>
    <w:rsid w:val="006B57B8"/>
    <w:rsid w:val="006E058E"/>
    <w:rsid w:val="006E5EC7"/>
    <w:rsid w:val="006F5688"/>
    <w:rsid w:val="006F5ABB"/>
    <w:rsid w:val="006F6350"/>
    <w:rsid w:val="00713E53"/>
    <w:rsid w:val="0071689E"/>
    <w:rsid w:val="00716A6A"/>
    <w:rsid w:val="00724584"/>
    <w:rsid w:val="007A42F7"/>
    <w:rsid w:val="007B0DC6"/>
    <w:rsid w:val="007B715F"/>
    <w:rsid w:val="007C2F7E"/>
    <w:rsid w:val="007C5919"/>
    <w:rsid w:val="007C5EEF"/>
    <w:rsid w:val="007C64A7"/>
    <w:rsid w:val="007D507A"/>
    <w:rsid w:val="007E0554"/>
    <w:rsid w:val="007E5421"/>
    <w:rsid w:val="007F284D"/>
    <w:rsid w:val="00806010"/>
    <w:rsid w:val="0080672C"/>
    <w:rsid w:val="00811398"/>
    <w:rsid w:val="00832E53"/>
    <w:rsid w:val="008363CD"/>
    <w:rsid w:val="00836A16"/>
    <w:rsid w:val="008557ED"/>
    <w:rsid w:val="008671CD"/>
    <w:rsid w:val="00887850"/>
    <w:rsid w:val="00891F66"/>
    <w:rsid w:val="00893E6F"/>
    <w:rsid w:val="008A604D"/>
    <w:rsid w:val="008B5CA8"/>
    <w:rsid w:val="008C434F"/>
    <w:rsid w:val="008D2369"/>
    <w:rsid w:val="008E1264"/>
    <w:rsid w:val="008E7257"/>
    <w:rsid w:val="008F5723"/>
    <w:rsid w:val="008F7E32"/>
    <w:rsid w:val="00920629"/>
    <w:rsid w:val="009278D4"/>
    <w:rsid w:val="009306AF"/>
    <w:rsid w:val="00980C89"/>
    <w:rsid w:val="00987ECD"/>
    <w:rsid w:val="009A0F45"/>
    <w:rsid w:val="009A1774"/>
    <w:rsid w:val="009B03DB"/>
    <w:rsid w:val="009C2C10"/>
    <w:rsid w:val="009C417F"/>
    <w:rsid w:val="009E12EB"/>
    <w:rsid w:val="009F4FE4"/>
    <w:rsid w:val="00A12FEA"/>
    <w:rsid w:val="00A177F2"/>
    <w:rsid w:val="00A20C73"/>
    <w:rsid w:val="00A35E9B"/>
    <w:rsid w:val="00A376CD"/>
    <w:rsid w:val="00A45074"/>
    <w:rsid w:val="00A54E46"/>
    <w:rsid w:val="00AA79FA"/>
    <w:rsid w:val="00AB042D"/>
    <w:rsid w:val="00AB0F14"/>
    <w:rsid w:val="00AB5B28"/>
    <w:rsid w:val="00AC234A"/>
    <w:rsid w:val="00AD5572"/>
    <w:rsid w:val="00AD772C"/>
    <w:rsid w:val="00B01B30"/>
    <w:rsid w:val="00B0243C"/>
    <w:rsid w:val="00B70492"/>
    <w:rsid w:val="00B84C09"/>
    <w:rsid w:val="00B963A3"/>
    <w:rsid w:val="00BB12B7"/>
    <w:rsid w:val="00BC3431"/>
    <w:rsid w:val="00BD57D3"/>
    <w:rsid w:val="00BD7E1C"/>
    <w:rsid w:val="00BF5B7E"/>
    <w:rsid w:val="00C00944"/>
    <w:rsid w:val="00C0207E"/>
    <w:rsid w:val="00C115D6"/>
    <w:rsid w:val="00C2289E"/>
    <w:rsid w:val="00C24F21"/>
    <w:rsid w:val="00C62A42"/>
    <w:rsid w:val="00C84656"/>
    <w:rsid w:val="00C932BD"/>
    <w:rsid w:val="00CC28AD"/>
    <w:rsid w:val="00CD2FE3"/>
    <w:rsid w:val="00CE650D"/>
    <w:rsid w:val="00CF6D7E"/>
    <w:rsid w:val="00D00F42"/>
    <w:rsid w:val="00D13BB4"/>
    <w:rsid w:val="00D23326"/>
    <w:rsid w:val="00D36E35"/>
    <w:rsid w:val="00D60B3E"/>
    <w:rsid w:val="00D77055"/>
    <w:rsid w:val="00D82456"/>
    <w:rsid w:val="00D83FB9"/>
    <w:rsid w:val="00DE10EC"/>
    <w:rsid w:val="00E05469"/>
    <w:rsid w:val="00E32FBE"/>
    <w:rsid w:val="00E36A9F"/>
    <w:rsid w:val="00E7017D"/>
    <w:rsid w:val="00E81E44"/>
    <w:rsid w:val="00E828D0"/>
    <w:rsid w:val="00EC71A4"/>
    <w:rsid w:val="00ED1F04"/>
    <w:rsid w:val="00EF4609"/>
    <w:rsid w:val="00F06718"/>
    <w:rsid w:val="00F23310"/>
    <w:rsid w:val="00F43171"/>
    <w:rsid w:val="00F55375"/>
    <w:rsid w:val="00F74951"/>
    <w:rsid w:val="00F84119"/>
    <w:rsid w:val="00FA6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CDD56CB"/>
  <w15:chartTrackingRefBased/>
  <w15:docId w15:val="{78949B55-BEE2-4E23-8E16-68799F59A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E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3E6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wDivider-1pt">
    <w:name w:val="RowDivider-1pt"/>
    <w:basedOn w:val="Normal"/>
    <w:semiHidden/>
    <w:rsid w:val="00893E6F"/>
    <w:pPr>
      <w:spacing w:after="0" w:line="240" w:lineRule="auto"/>
    </w:pPr>
    <w:rPr>
      <w:rFonts w:ascii="Arial" w:hAnsi="Arial"/>
      <w:sz w:val="2"/>
      <w:szCs w:val="2"/>
      <w:lang w:val="en-CA"/>
    </w:rPr>
  </w:style>
  <w:style w:type="paragraph" w:customStyle="1" w:styleId="TeckAddressBlock">
    <w:name w:val="Teck Address Block"/>
    <w:basedOn w:val="Normal"/>
    <w:rsid w:val="00893E6F"/>
    <w:pPr>
      <w:spacing w:after="0" w:line="200" w:lineRule="atLeast"/>
    </w:pPr>
    <w:rPr>
      <w:rFonts w:ascii="Arial" w:eastAsia="Arial" w:hAnsi="Arial" w:cs="Times New Roman"/>
      <w:sz w:val="16"/>
    </w:rPr>
  </w:style>
  <w:style w:type="paragraph" w:customStyle="1" w:styleId="AddressBlock">
    <w:name w:val="Address Block"/>
    <w:basedOn w:val="Normal"/>
    <w:rsid w:val="00893E6F"/>
    <w:pPr>
      <w:spacing w:after="0" w:line="180" w:lineRule="exact"/>
    </w:pPr>
    <w:rPr>
      <w:rFonts w:ascii="Arial" w:eastAsia="Arial" w:hAnsi="Arial" w:cs="Times New Roman"/>
      <w:sz w:val="15"/>
    </w:rPr>
  </w:style>
  <w:style w:type="paragraph" w:styleId="ListParagraph">
    <w:name w:val="List Paragraph"/>
    <w:basedOn w:val="Normal"/>
    <w:uiPriority w:val="34"/>
    <w:qFormat/>
    <w:rsid w:val="00893E6F"/>
    <w:pPr>
      <w:ind w:left="720"/>
      <w:contextualSpacing/>
    </w:pPr>
  </w:style>
  <w:style w:type="table" w:customStyle="1" w:styleId="TeckPrimaryTable">
    <w:name w:val="Teck Primary Table"/>
    <w:basedOn w:val="TableNormal"/>
    <w:uiPriority w:val="99"/>
    <w:rsid w:val="00893E6F"/>
    <w:pPr>
      <w:spacing w:after="0" w:line="240" w:lineRule="auto"/>
    </w:pPr>
    <w:rPr>
      <w:rFonts w:ascii="Arial" w:hAnsi="Arial"/>
      <w:sz w:val="20"/>
      <w:szCs w:val="24"/>
      <w:lang w:val="en-CA"/>
    </w:rPr>
    <w:tblPr>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Pr>
    <w:tcPr>
      <w:tcMar>
        <w:top w:w="86" w:type="dxa"/>
        <w:left w:w="115" w:type="dxa"/>
        <w:bottom w:w="86" w:type="dxa"/>
        <w:right w:w="115" w:type="dxa"/>
      </w:tcMar>
    </w:tcPr>
    <w:tblStylePr w:type="firstRow">
      <w:rPr>
        <w:b/>
      </w:rPr>
      <w:tblPr/>
      <w:tcPr>
        <w:tcBorders>
          <w:top w:val="single" w:sz="4" w:space="0" w:color="44546A" w:themeColor="text2"/>
          <w:left w:val="single" w:sz="4" w:space="0" w:color="44546A" w:themeColor="text2"/>
          <w:bottom w:val="single" w:sz="4" w:space="0" w:color="44546A" w:themeColor="text2"/>
          <w:right w:val="single" w:sz="4" w:space="0" w:color="44546A" w:themeColor="text2"/>
          <w:insideH w:val="nil"/>
          <w:insideV w:val="single" w:sz="4" w:space="0" w:color="FFFFFF" w:themeColor="background1"/>
          <w:tl2br w:val="nil"/>
          <w:tr2bl w:val="nil"/>
        </w:tcBorders>
        <w:shd w:val="clear" w:color="auto" w:fill="44546A" w:themeFill="text2"/>
        <w:tcMar>
          <w:top w:w="115" w:type="dxa"/>
          <w:left w:w="115" w:type="dxa"/>
          <w:bottom w:w="115" w:type="dxa"/>
          <w:right w:w="115" w:type="dxa"/>
        </w:tcMar>
      </w:tcPr>
    </w:tblStylePr>
  </w:style>
  <w:style w:type="paragraph" w:styleId="Header">
    <w:name w:val="header"/>
    <w:basedOn w:val="Normal"/>
    <w:link w:val="HeaderChar"/>
    <w:uiPriority w:val="99"/>
    <w:unhideWhenUsed/>
    <w:rsid w:val="00C62A42"/>
    <w:pPr>
      <w:tabs>
        <w:tab w:val="center" w:pos="4680"/>
        <w:tab w:val="right" w:pos="9360"/>
      </w:tabs>
      <w:spacing w:after="0" w:line="276" w:lineRule="auto"/>
    </w:pPr>
    <w:rPr>
      <w:rFonts w:ascii="Arial" w:hAnsi="Arial"/>
      <w:sz w:val="20"/>
      <w:szCs w:val="24"/>
      <w:lang w:val="en-CA"/>
    </w:rPr>
  </w:style>
  <w:style w:type="character" w:customStyle="1" w:styleId="HeaderChar">
    <w:name w:val="Header Char"/>
    <w:basedOn w:val="DefaultParagraphFont"/>
    <w:link w:val="Header"/>
    <w:uiPriority w:val="99"/>
    <w:rsid w:val="00C62A42"/>
    <w:rPr>
      <w:rFonts w:ascii="Arial" w:hAnsi="Arial"/>
      <w:sz w:val="20"/>
      <w:szCs w:val="24"/>
      <w:lang w:val="en-CA"/>
    </w:rPr>
  </w:style>
  <w:style w:type="paragraph" w:styleId="BalloonText">
    <w:name w:val="Balloon Text"/>
    <w:basedOn w:val="Normal"/>
    <w:link w:val="BalloonTextChar"/>
    <w:uiPriority w:val="99"/>
    <w:semiHidden/>
    <w:unhideWhenUsed/>
    <w:rsid w:val="00E36A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6A9F"/>
    <w:rPr>
      <w:rFonts w:ascii="Segoe UI" w:hAnsi="Segoe UI" w:cs="Segoe UI"/>
      <w:sz w:val="18"/>
      <w:szCs w:val="18"/>
    </w:rPr>
  </w:style>
  <w:style w:type="table" w:customStyle="1" w:styleId="TableGrid1">
    <w:name w:val="Table Grid1"/>
    <w:basedOn w:val="TableNormal"/>
    <w:next w:val="TableGrid"/>
    <w:uiPriority w:val="59"/>
    <w:rsid w:val="00E36A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6A9F"/>
    <w:rPr>
      <w:sz w:val="16"/>
      <w:szCs w:val="16"/>
    </w:rPr>
  </w:style>
  <w:style w:type="paragraph" w:styleId="CommentText">
    <w:name w:val="annotation text"/>
    <w:basedOn w:val="Normal"/>
    <w:link w:val="CommentTextChar"/>
    <w:uiPriority w:val="99"/>
    <w:semiHidden/>
    <w:unhideWhenUsed/>
    <w:rsid w:val="00E36A9F"/>
    <w:pPr>
      <w:spacing w:line="240" w:lineRule="auto"/>
    </w:pPr>
    <w:rPr>
      <w:sz w:val="20"/>
      <w:szCs w:val="20"/>
    </w:rPr>
  </w:style>
  <w:style w:type="character" w:customStyle="1" w:styleId="CommentTextChar">
    <w:name w:val="Comment Text Char"/>
    <w:basedOn w:val="DefaultParagraphFont"/>
    <w:link w:val="CommentText"/>
    <w:uiPriority w:val="99"/>
    <w:semiHidden/>
    <w:rsid w:val="00E36A9F"/>
    <w:rPr>
      <w:sz w:val="20"/>
      <w:szCs w:val="20"/>
    </w:rPr>
  </w:style>
  <w:style w:type="paragraph" w:styleId="CommentSubject">
    <w:name w:val="annotation subject"/>
    <w:basedOn w:val="CommentText"/>
    <w:next w:val="CommentText"/>
    <w:link w:val="CommentSubjectChar"/>
    <w:uiPriority w:val="99"/>
    <w:semiHidden/>
    <w:unhideWhenUsed/>
    <w:rsid w:val="006F6350"/>
    <w:rPr>
      <w:b/>
      <w:bCs/>
    </w:rPr>
  </w:style>
  <w:style w:type="character" w:customStyle="1" w:styleId="CommentSubjectChar">
    <w:name w:val="Comment Subject Char"/>
    <w:basedOn w:val="CommentTextChar"/>
    <w:link w:val="CommentSubject"/>
    <w:uiPriority w:val="99"/>
    <w:semiHidden/>
    <w:rsid w:val="006F6350"/>
    <w:rPr>
      <w:b/>
      <w:bCs/>
      <w:sz w:val="20"/>
      <w:szCs w:val="20"/>
    </w:rPr>
  </w:style>
  <w:style w:type="character" w:styleId="Hyperlink">
    <w:name w:val="Hyperlink"/>
    <w:basedOn w:val="DefaultParagraphFont"/>
    <w:uiPriority w:val="99"/>
    <w:unhideWhenUsed/>
    <w:rsid w:val="00724584"/>
    <w:rPr>
      <w:color w:val="0563C1" w:themeColor="hyperlink"/>
      <w:u w:val="single"/>
    </w:rPr>
  </w:style>
  <w:style w:type="paragraph" w:styleId="Footer">
    <w:name w:val="footer"/>
    <w:basedOn w:val="Normal"/>
    <w:link w:val="FooterChar"/>
    <w:uiPriority w:val="99"/>
    <w:unhideWhenUsed/>
    <w:rsid w:val="00D13B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3B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vcnpvoice.com/about-us/elkford-community-effects-advisory-committe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vcnpvoice.com/about-us/elkford-community-effects-advisory-commit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1C03CA418C3A438FFD5A3BDF65D276" ma:contentTypeVersion="12" ma:contentTypeDescription="Create a new document." ma:contentTypeScope="" ma:versionID="f89a7608bf89e9822cddd49770296c87">
  <xsd:schema xmlns:xsd="http://www.w3.org/2001/XMLSchema" xmlns:xs="http://www.w3.org/2001/XMLSchema" xmlns:p="http://schemas.microsoft.com/office/2006/metadata/properties" xmlns:ns3="0c1743b4-b186-46b2-ac25-28398f45d6c7" xmlns:ns4="05594820-ea73-4658-a18d-a76e5cad8176" targetNamespace="http://schemas.microsoft.com/office/2006/metadata/properties" ma:root="true" ma:fieldsID="21b28561613bc549a3b07824f14299cd" ns3:_="" ns4:_="">
    <xsd:import namespace="0c1743b4-b186-46b2-ac25-28398f45d6c7"/>
    <xsd:import namespace="05594820-ea73-4658-a18d-a76e5cad817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743b4-b186-46b2-ac25-28398f45d6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594820-ea73-4658-a18d-a76e5cad817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CEB6E-1D57-4D9B-80BD-B871E0A90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743b4-b186-46b2-ac25-28398f45d6c7"/>
    <ds:schemaRef ds:uri="05594820-ea73-4658-a18d-a76e5cad8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91B46-3AAE-4AD9-9893-58CD51EB771D}">
  <ds:schemaRefs>
    <ds:schemaRef ds:uri="http://schemas.microsoft.com/sharepoint/v3/contenttype/forms"/>
  </ds:schemaRefs>
</ds:datastoreItem>
</file>

<file path=customXml/itemProps3.xml><?xml version="1.0" encoding="utf-8"?>
<ds:datastoreItem xmlns:ds="http://schemas.openxmlformats.org/officeDocument/2006/customXml" ds:itemID="{C7F84DAE-A5D4-4DB6-B7CF-DF8C7A631877}">
  <ds:schemaRef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05594820-ea73-4658-a18d-a76e5cad8176"/>
    <ds:schemaRef ds:uri="0c1743b4-b186-46b2-ac25-28398f45d6c7"/>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8E14EEF-F277-4174-AEB9-48D428E8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1299</Words>
  <Characters>7405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Teck Resources Ltd.</Company>
  <LinksUpToDate>false</LinksUpToDate>
  <CharactersWithSpaces>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Allen-Green Destiny    SPO</dc:creator>
  <cp:keywords/>
  <dc:description/>
  <cp:lastModifiedBy>Allen-Green Destiny    SPO</cp:lastModifiedBy>
  <cp:revision>4</cp:revision>
  <dcterms:created xsi:type="dcterms:W3CDTF">2019-09-12T19:02:00Z</dcterms:created>
  <dcterms:modified xsi:type="dcterms:W3CDTF">2019-09-16T21:00:00Z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0x0101009D1C03CA418C3A438FFD5A3BDF65D276</vt:lpwstr>
  </property>
</Properties>
</file>